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EB76" w14:textId="77777777" w:rsidR="006C2D3B" w:rsidRPr="006C2D3B" w:rsidRDefault="006C2D3B" w:rsidP="006C2D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>Tenure-Track Faculty</w:t>
      </w:r>
      <w:r w:rsidR="001D5D1E"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 xml:space="preserve"> or Tenure with Initial Appointment</w:t>
      </w: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</w:rPr>
        <w:t xml:space="preserve"> - 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for Initial Appointment</w:t>
      </w:r>
    </w:p>
    <w:p w14:paraId="4C0FD619" w14:textId="77777777" w:rsidR="006C2D3B" w:rsidRPr="006C2D3B" w:rsidRDefault="006C2D3B" w:rsidP="006C2D3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6C2D3B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Model Appointment Letter</w:t>
      </w:r>
    </w:p>
    <w:p w14:paraId="16956652" w14:textId="4FE8CE4D" w:rsidR="006C2D3B" w:rsidRP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Date</w:t>
      </w:r>
    </w:p>
    <w:p w14:paraId="7C8322DD" w14:textId="0DE284A2" w:rsidR="006C2D3B" w:rsidRP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Dear </w:t>
      </w:r>
      <w:r w:rsidR="000E0EE0" w:rsidRPr="000E0EE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(Name)</w:t>
      </w:r>
      <w:r w:rsidR="000E0EE0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14:paraId="4DDD78A3" w14:textId="34D74157" w:rsidR="00D91EAE" w:rsidRDefault="006C2D3B" w:rsidP="00DE1A35">
      <w:pPr>
        <w:spacing w:before="100" w:beforeAutospacing="1" w:after="480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It is my pleasure to welcome you to the faculty in the </w:t>
      </w:r>
      <w:r w:rsidRPr="006C2D3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(Name of Department/</w:t>
      </w:r>
      <w:r w:rsidR="00B359BD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College</w:t>
      </w:r>
      <w:r w:rsidRPr="006C2D3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)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 at Michigan Technological University. I am pleased to offer you an appointment as a tenure-track </w:t>
      </w:r>
      <w:r w:rsidRPr="006C2D3B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(rank)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 for the two academic years 20</w:t>
      </w:r>
      <w:r w:rsidR="003050F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-20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20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at the 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institutional base salary rate of </w:t>
      </w:r>
      <w:proofErr w:type="gramStart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$__</w:t>
      </w:r>
      <w:proofErr w:type="gramEnd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 for the first of these two academic years. 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>The term of your appointment runs from August 1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through August </w:t>
      </w:r>
      <w:r w:rsidR="00F867CD"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>, 202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>. This appointment is potentially renewable beyond</w:t>
      </w:r>
      <w:r w:rsidR="00DE1A35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>these two years in accordance with the guidelines laid out in Michigan Tech’s Faculty Handbook (</w:t>
      </w:r>
      <w:hyperlink r:id="rId7" w:history="1">
        <w:r w:rsidR="00DE1A35" w:rsidRPr="00FE69AF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http://www.mtu.edu/faculty-handbook/</w:t>
        </w:r>
      </w:hyperlink>
      <w:r w:rsidR="00DE1A3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 </w:t>
      </w:r>
    </w:p>
    <w:p w14:paraId="4469E4E6" w14:textId="2C736AF2" w:rsidR="006C2D3B" w:rsidRDefault="00DE1A35" w:rsidP="00DE1A35">
      <w:pPr>
        <w:spacing w:before="100" w:beforeAutospacing="1" w:after="480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academic year runs from the Monday two weeks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before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 start of classes in the fall semester</w:t>
      </w:r>
      <w:r w:rsidR="00D91E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through one week after commencement at the end of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spring semester. </w:t>
      </w:r>
      <w:r w:rsidR="00D91E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Thus, your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academic year</w:t>
      </w:r>
      <w:r w:rsidR="00D91E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duties will 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commence on August</w:t>
      </w:r>
      <w:r w:rsidR="002B6A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  <w:r w:rsidR="003050F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2B6A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and will terminate on May</w:t>
      </w:r>
      <w:r w:rsidR="002B6A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2B6A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91E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for the 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D91EAE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91EAE">
        <w:rPr>
          <w:rFonts w:ascii="Times New Roman" w:eastAsia="Times New Roman" w:hAnsi="Times New Roman" w:cs="Times New Roman"/>
          <w:color w:val="000000"/>
          <w:sz w:val="27"/>
          <w:szCs w:val="27"/>
        </w:rPr>
        <w:t>academic year.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Your duties begin with the requirement to attend </w:t>
      </w:r>
      <w:proofErr w:type="gramStart"/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>new</w:t>
      </w:r>
      <w:proofErr w:type="gramEnd"/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faculty orientation, which will be held throughout the week of </w:t>
      </w:r>
      <w:r w:rsidR="00EC3609" w:rsidRPr="00F867CD">
        <w:rPr>
          <w:rFonts w:ascii="Times New Roman" w:eastAsia="Times New Roman" w:hAnsi="Times New Roman" w:cs="Times New Roman"/>
          <w:color w:val="000000"/>
          <w:sz w:val="27"/>
          <w:szCs w:val="27"/>
        </w:rPr>
        <w:t>August 1</w:t>
      </w:r>
      <w:r w:rsidR="00F867CD" w:rsidRPr="00F867C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 w:rsidR="00EC3609" w:rsidRPr="00F867CD">
        <w:rPr>
          <w:rFonts w:ascii="Times New Roman" w:eastAsia="Times New Roman" w:hAnsi="Times New Roman" w:cs="Times New Roman"/>
          <w:color w:val="000000"/>
          <w:sz w:val="27"/>
          <w:szCs w:val="27"/>
        </w:rPr>
        <w:t>, 202</w:t>
      </w:r>
      <w:r w:rsidR="00F867CD" w:rsidRPr="00F867CD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EC3609" w:rsidRPr="00F867C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Details regarding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>orientation will be sent mid-summer 202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EC360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D7F23AC" w14:textId="640B2606" w:rsidR="00D91EAE" w:rsidRPr="006C2D3B" w:rsidRDefault="00D91EAE" w:rsidP="00DE1A35">
      <w:pPr>
        <w:spacing w:before="100" w:beforeAutospacing="1" w:after="480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According to University policy, the normal probationary period</w:t>
      </w:r>
      <w:r w:rsidR="00F52C99">
        <w:rPr>
          <w:rFonts w:ascii="Times New Roman" w:eastAsia="Times New Roman" w:hAnsi="Times New Roman" w:cs="Times New Roman"/>
          <w:color w:val="000000"/>
          <w:sz w:val="27"/>
          <w:szCs w:val="27"/>
        </w:rPr>
        <w:t>, without approved extension requests,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a tenure-track assistant professor is six years with the mandatory tenure review occurring during the sixth year.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For the purpose of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tenure consideration,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academic year 20</w:t>
      </w:r>
      <w:r w:rsidR="003050F5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-202</w:t>
      </w:r>
      <w:r w:rsidR="002463D1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will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your first year in the tenure system. The initial appointment in the tenure system is for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two years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with the possibility of reappointment for two additional two-year periods. If successfully reappointed, your mandatory tenure review will be conducted during the academic year 20</w:t>
      </w:r>
      <w:r w:rsidR="00F867CD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-2</w:t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>0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F867C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Granting of tenure after a shorter period of service is not precluded.</w:t>
      </w:r>
    </w:p>
    <w:p w14:paraId="01884858" w14:textId="7BF7F580" w:rsid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University Tenure and Promotion Policy and Procedures are included in the Faculty </w:t>
      </w:r>
      <w:r w:rsidR="00D91EAE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Handbook, which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can be accessed at the following website: </w:t>
      </w:r>
      <w:hyperlink r:id="rId8" w:history="1">
        <w:r w:rsidR="00D91EAE" w:rsidRPr="00FE69AF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http://www.mtu.edu/faculty-handbook</w:t>
        </w:r>
      </w:hyperlink>
      <w:r w:rsidR="00D91E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department's promotion and tenure criteria and procedures are included in the </w:t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unit’s 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Charter. You will be </w:t>
      </w:r>
      <w:proofErr w:type="gramStart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provided</w:t>
      </w:r>
      <w:proofErr w:type="gramEnd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copy of the Charter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before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your official start date.</w:t>
      </w:r>
    </w:p>
    <w:p w14:paraId="0253EEA1" w14:textId="1CACFB60" w:rsidR="002869F6" w:rsidRDefault="002869F6" w:rsidP="00EC40EC">
      <w:pPr>
        <w:pStyle w:val="ListParagraph"/>
        <w:spacing w:before="100" w:beforeAutospacing="1" w:after="100" w:afterAutospacing="1" w:line="240" w:lineRule="auto"/>
        <w:ind w:left="0"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869F6">
        <w:rPr>
          <w:rFonts w:ascii="Times New Roman" w:eastAsia="Times New Roman" w:hAnsi="Times New Roman" w:cs="Times New Roman"/>
          <w:color w:val="000000"/>
          <w:sz w:val="27"/>
          <w:szCs w:val="27"/>
        </w:rPr>
        <w:t>During your employment at Michigan Tech, [we/I] look forward to your contributions to further the vision and mission of the University, which is an expectation of all faculty at the institution.</w:t>
      </w:r>
    </w:p>
    <w:p w14:paraId="644BF6B0" w14:textId="69A0AD2C" w:rsidR="006C2D3B" w:rsidRP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We </w:t>
      </w:r>
      <w:r w:rsidR="002869F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also 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look forward to your developing a program of teaching, research, scholarship, and professional activity </w:t>
      </w:r>
      <w:proofErr w:type="gramStart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in the area of</w:t>
      </w:r>
      <w:proofErr w:type="gramEnd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______________________. The University regards excellence in teaching, research, and contributions to program development as important factors in granting tenure and promotion. Therefore, excellence and effectiveness in teaching as measured by student </w:t>
      </w:r>
      <w:r w:rsidR="00F52C99">
        <w:rPr>
          <w:rFonts w:ascii="Times New Roman" w:eastAsia="Times New Roman" w:hAnsi="Times New Roman" w:cs="Times New Roman"/>
          <w:color w:val="000000"/>
          <w:sz w:val="27"/>
          <w:szCs w:val="27"/>
        </w:rPr>
        <w:t>evaluation of teaching and other measures defined by your unit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contributions to program development </w:t>
      </w:r>
      <w:proofErr w:type="gramStart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in the area of</w:t>
      </w:r>
      <w:proofErr w:type="gramEnd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______________________, research and/or scholarly activity as evidenced by excellence of publications and funded research, graduate student direction, and participation at regional and national professional meetings are major factors in our determination for advancement.</w:t>
      </w:r>
    </w:p>
    <w:p w14:paraId="2BDA2B22" w14:textId="79D4ADF4" w:rsidR="002B6AB4" w:rsidRDefault="006C2D3B" w:rsidP="00FB1909">
      <w:pPr>
        <w:pStyle w:val="ListParagraph"/>
        <w:numPr>
          <w:ilvl w:val="0"/>
          <w:numId w:val="2"/>
        </w:numPr>
        <w:tabs>
          <w:tab w:val="clear" w:pos="720"/>
          <w:tab w:val="left" w:pos="360"/>
          <w:tab w:val="left" w:pos="450"/>
          <w:tab w:val="left" w:pos="1120"/>
        </w:tabs>
        <w:ind w:left="450"/>
        <w:rPr>
          <w:rFonts w:ascii="Times New Roman" w:hAnsi="Times New Roman" w:cs="Times New Roman"/>
          <w:sz w:val="27"/>
          <w:szCs w:val="27"/>
        </w:rPr>
      </w:pPr>
      <w:r w:rsidRPr="00E56F3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{Contingency}</w:t>
      </w:r>
      <w:r w:rsidRP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56F3F">
        <w:rPr>
          <w:rFonts w:ascii="Times New Roman" w:hAnsi="Times New Roman" w:cs="Times New Roman"/>
          <w:sz w:val="27"/>
          <w:szCs w:val="27"/>
        </w:rPr>
        <w:t xml:space="preserve">This offer is contingent upon providing evidence of employment eligibility and identity, and proof of having completed all requirements of </w:t>
      </w:r>
      <w:r w:rsidR="00E56F3F" w:rsidRPr="00E56F3F">
        <w:rPr>
          <w:rFonts w:ascii="Times New Roman" w:hAnsi="Times New Roman" w:cs="Times New Roman"/>
          <w:sz w:val="27"/>
          <w:szCs w:val="27"/>
        </w:rPr>
        <w:t>the</w:t>
      </w:r>
      <w:r w:rsidRPr="00E56F3F">
        <w:rPr>
          <w:rFonts w:ascii="Times New Roman" w:hAnsi="Times New Roman" w:cs="Times New Roman"/>
          <w:sz w:val="27"/>
          <w:szCs w:val="27"/>
        </w:rPr>
        <w:t xml:space="preserve"> degrees you listed in your application materials, </w:t>
      </w:r>
      <w:r w:rsidRPr="00E56F3F">
        <w:rPr>
          <w:rFonts w:ascii="Times New Roman" w:hAnsi="Times New Roman" w:cs="Times New Roman"/>
          <w:b/>
          <w:sz w:val="27"/>
          <w:szCs w:val="27"/>
        </w:rPr>
        <w:t>(PhD/MS/BS)</w:t>
      </w:r>
      <w:r w:rsidRPr="00E56F3F">
        <w:rPr>
          <w:rFonts w:ascii="Times New Roman" w:hAnsi="Times New Roman" w:cs="Times New Roman"/>
          <w:sz w:val="27"/>
          <w:szCs w:val="27"/>
        </w:rPr>
        <w:t xml:space="preserve">. Degree verification </w:t>
      </w:r>
      <w:r w:rsidR="002B6AB4" w:rsidRPr="00E56F3F">
        <w:rPr>
          <w:rFonts w:ascii="Times New Roman" w:hAnsi="Times New Roman" w:cs="Times New Roman"/>
          <w:sz w:val="27"/>
          <w:szCs w:val="27"/>
        </w:rPr>
        <w:t xml:space="preserve">and a background check </w:t>
      </w:r>
      <w:r w:rsidR="00E56F3F" w:rsidRPr="00E56F3F">
        <w:rPr>
          <w:rFonts w:ascii="Times New Roman" w:hAnsi="Times New Roman" w:cs="Times New Roman"/>
          <w:sz w:val="27"/>
          <w:szCs w:val="27"/>
        </w:rPr>
        <w:t>are</w:t>
      </w:r>
      <w:r w:rsidR="002B6AB4" w:rsidRPr="00E56F3F">
        <w:rPr>
          <w:rFonts w:ascii="Times New Roman" w:hAnsi="Times New Roman" w:cs="Times New Roman"/>
          <w:sz w:val="27"/>
          <w:szCs w:val="27"/>
        </w:rPr>
        <w:t xml:space="preserve"> done through a </w:t>
      </w:r>
      <w:r w:rsidR="00E56F3F" w:rsidRPr="00E56F3F">
        <w:rPr>
          <w:rFonts w:ascii="Times New Roman" w:hAnsi="Times New Roman" w:cs="Times New Roman"/>
          <w:sz w:val="27"/>
          <w:szCs w:val="27"/>
        </w:rPr>
        <w:t>third-party</w:t>
      </w:r>
      <w:r w:rsidR="002B6AB4" w:rsidRPr="00E56F3F">
        <w:rPr>
          <w:rFonts w:ascii="Times New Roman" w:hAnsi="Times New Roman" w:cs="Times New Roman"/>
          <w:sz w:val="27"/>
          <w:szCs w:val="27"/>
        </w:rPr>
        <w:t xml:space="preserve"> vendor, </w:t>
      </w:r>
      <w:r w:rsidR="00732A30" w:rsidRPr="00E56F3F">
        <w:rPr>
          <w:rFonts w:ascii="Times New Roman" w:hAnsi="Times New Roman" w:cs="Times New Roman"/>
          <w:sz w:val="27"/>
          <w:szCs w:val="27"/>
        </w:rPr>
        <w:t xml:space="preserve">Sterling Background Check. </w:t>
      </w:r>
      <w:r w:rsidR="002B6AB4" w:rsidRPr="00E56F3F">
        <w:rPr>
          <w:rFonts w:ascii="Times New Roman" w:hAnsi="Times New Roman" w:cs="Times New Roman"/>
          <w:sz w:val="27"/>
          <w:szCs w:val="27"/>
        </w:rPr>
        <w:t xml:space="preserve">They will contact you via the listed e-mail address in your application materials. </w:t>
      </w:r>
      <w:r w:rsidRPr="00E56F3F">
        <w:rPr>
          <w:rFonts w:ascii="Times New Roman" w:hAnsi="Times New Roman" w:cs="Times New Roman"/>
          <w:sz w:val="27"/>
          <w:szCs w:val="27"/>
        </w:rPr>
        <w:t xml:space="preserve">This request will come via email with a secure link for you to click on and enter the requested information. If you accept this offer and it is your first appointment </w:t>
      </w:r>
      <w:r w:rsidR="00E56F3F" w:rsidRPr="00E56F3F">
        <w:rPr>
          <w:rFonts w:ascii="Times New Roman" w:hAnsi="Times New Roman" w:cs="Times New Roman"/>
          <w:sz w:val="27"/>
          <w:szCs w:val="27"/>
        </w:rPr>
        <w:t>at</w:t>
      </w:r>
      <w:r w:rsidRPr="00E56F3F">
        <w:rPr>
          <w:rFonts w:ascii="Times New Roman" w:hAnsi="Times New Roman" w:cs="Times New Roman"/>
          <w:sz w:val="27"/>
          <w:szCs w:val="27"/>
        </w:rPr>
        <w:t xml:space="preserve"> Michigan Tech, you must complete tax and other employment forms (in-person) on or before your first day of work to be placed on payroll. </w:t>
      </w:r>
    </w:p>
    <w:p w14:paraId="138314FA" w14:textId="77777777" w:rsidR="00E56F3F" w:rsidRPr="00E56F3F" w:rsidRDefault="00E56F3F" w:rsidP="00E56F3F">
      <w:pPr>
        <w:pStyle w:val="ListParagraph"/>
        <w:tabs>
          <w:tab w:val="left" w:pos="360"/>
          <w:tab w:val="left" w:pos="450"/>
          <w:tab w:val="left" w:pos="1120"/>
        </w:tabs>
        <w:ind w:left="450"/>
        <w:rPr>
          <w:rFonts w:ascii="Times New Roman" w:hAnsi="Times New Roman" w:cs="Times New Roman"/>
          <w:sz w:val="27"/>
          <w:szCs w:val="27"/>
        </w:rPr>
      </w:pPr>
    </w:p>
    <w:p w14:paraId="6BB588DF" w14:textId="7618FECA" w:rsidR="006C2D3B" w:rsidRPr="006C2D3B" w:rsidRDefault="00732A30" w:rsidP="006C2D3B">
      <w:pPr>
        <w:pStyle w:val="ListParagraph"/>
        <w:numPr>
          <w:ilvl w:val="0"/>
          <w:numId w:val="2"/>
        </w:numPr>
        <w:tabs>
          <w:tab w:val="clear" w:pos="720"/>
          <w:tab w:val="left" w:pos="360"/>
          <w:tab w:val="left" w:pos="450"/>
          <w:tab w:val="left" w:pos="1120"/>
        </w:tabs>
        <w:spacing w:before="100" w:beforeAutospacing="1" w:after="480" w:line="240" w:lineRule="auto"/>
        <w:ind w:left="450"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As a condition of employment you will be required to enter into a patent, research, and proprietary rights agreement which in substance (1) obligates you to report to the University discoveries,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inventions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, or other proprietary information developed by you, (2) gives the University the option to take over and finance such discoveries, inventions, or proprietary material</w:t>
      </w:r>
      <w:r w:rsidR="00787A0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6C2D3B"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(3) in the event the University exercises the option, provides for the payment to you of the initial $1,000 of income, 15 percent of the income between $1,000 and $30,000, and 33.3 percent of income in excess of $30,000.</w:t>
      </w:r>
    </w:p>
    <w:p w14:paraId="2E50C4D4" w14:textId="157288EA" w:rsid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Your appointment </w:t>
      </w:r>
      <w:proofErr w:type="gramStart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as</w:t>
      </w:r>
      <w:proofErr w:type="gramEnd"/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C2D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(tenure</w:t>
      </w:r>
      <w:r w:rsidR="00732A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</w:t>
      </w:r>
      <w:r w:rsidRPr="006C2D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/tenure-track)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faculty carries with it appointment to the graduate faculty, including the privileges and responsibilities associated with advising graduate students and teaching 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graduate-level</w:t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courses. You will be contacted by a member of the Graduate School staff with further information.</w:t>
      </w:r>
    </w:p>
    <w:p w14:paraId="6B9BCF8E" w14:textId="055984A8" w:rsidR="00BA055E" w:rsidRDefault="00BA055E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>Michigan Tech has a reputation for providing high-quality</w:t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hands-on learning in a residential campus setting. Consequently, all instructional personnel are expected to reside in the vicinity of Michigan Tech’s campus in Houghton, Michigan</w:t>
      </w:r>
      <w:r w:rsidR="00E56F3F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conduct </w:t>
      </w:r>
      <w:proofErr w:type="gramStart"/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>the majority of</w:t>
      </w:r>
      <w:proofErr w:type="gramEnd"/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their </w:t>
      </w:r>
      <w:r w:rsidR="00F867CD"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>university</w:t>
      </w:r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-related work from campus. At the same time, the University recognizes a growing need to provide access to education to all who are interested. </w:t>
      </w:r>
      <w:proofErr w:type="gramStart"/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>In order to</w:t>
      </w:r>
      <w:proofErr w:type="gramEnd"/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support our efforts to provide greater access, all instructional personnel are required to successfully complete </w:t>
      </w:r>
      <w:r w:rsidR="00A669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</w:t>
      </w:r>
      <w:r w:rsidR="00B359B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online teaching </w:t>
      </w:r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>training in accordance with Michigan Tech’s University Senate in Policy 116.1 and Procedures 116.1.1. If you have already participated in training</w:t>
      </w:r>
      <w:r w:rsidR="00E407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related to online teaching</w:t>
      </w:r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I ask that you provide documentation to me as soon as possible. If you have not yet received such training, </w:t>
      </w:r>
      <w:r w:rsidR="00261C24">
        <w:rPr>
          <w:rFonts w:ascii="Times New Roman" w:eastAsia="Times New Roman" w:hAnsi="Times New Roman" w:cs="Times New Roman"/>
          <w:color w:val="000000"/>
          <w:sz w:val="27"/>
          <w:szCs w:val="27"/>
        </w:rPr>
        <w:t>you will be</w:t>
      </w:r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required </w:t>
      </w:r>
      <w:r w:rsidR="00261C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to complete this </w:t>
      </w:r>
      <w:r w:rsidRPr="00BA055E">
        <w:rPr>
          <w:rFonts w:ascii="Times New Roman" w:eastAsia="Times New Roman" w:hAnsi="Times New Roman" w:cs="Times New Roman"/>
          <w:color w:val="000000"/>
          <w:sz w:val="27"/>
          <w:szCs w:val="27"/>
        </w:rPr>
        <w:t>training during the first year of your employment.</w:t>
      </w:r>
    </w:p>
    <w:p w14:paraId="537672EC" w14:textId="72318D0D" w:rsidR="006C2D3B" w:rsidRP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We will regard ourselves as mutually committed upon your returning a signed copy of this letter. This offer must be accepted within fourteen (14) days of the date of this letter unless the time for acceptance is extended in writing.</w:t>
      </w:r>
    </w:p>
    <w:p w14:paraId="022396CA" w14:textId="77777777" w:rsidR="006C2D3B" w:rsidRP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No oral representations can modify this written Letter of Appointment or written Charter, Policy, or Procedures.</w:t>
      </w:r>
    </w:p>
    <w:p w14:paraId="2A5C68B3" w14:textId="77777777" w:rsidR="006C2D3B" w:rsidRP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We look forward to your joining us as a colleague and hope to hear from you shortly so that we can both make firm plans.</w:t>
      </w:r>
    </w:p>
    <w:p w14:paraId="3629600A" w14:textId="77777777" w:rsidR="006C2D3B" w:rsidRP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Sincerely,</w:t>
      </w:r>
    </w:p>
    <w:p w14:paraId="6C563546" w14:textId="77777777" w:rsidR="006C2D3B" w:rsidRPr="006C2D3B" w:rsidRDefault="006C2D3B" w:rsidP="006C2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</w:t>
      </w:r>
    </w:p>
    <w:p w14:paraId="4246AFDF" w14:textId="77777777" w:rsidR="006C2D3B" w:rsidRPr="006C2D3B" w:rsidRDefault="006C2D3B" w:rsidP="006C2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5D827" w14:textId="77777777" w:rsidR="006C2D3B" w:rsidRPr="006C2D3B" w:rsidRDefault="006C2D3B" w:rsidP="006C2D3B">
      <w:pPr>
        <w:spacing w:before="100" w:beforeAutospacing="1" w:after="100" w:afterAutospacing="1" w:line="240" w:lineRule="auto"/>
        <w:ind w:right="48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I accept this offer.</w:t>
      </w:r>
    </w:p>
    <w:p w14:paraId="60943A59" w14:textId="77777777" w:rsidR="0005564E" w:rsidRDefault="006C2D3B" w:rsidP="00055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7A8815CA" w14:textId="0DF068BF" w:rsidR="0005564E" w:rsidRPr="0005564E" w:rsidRDefault="0005564E" w:rsidP="00055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  <w:r w:rsidRPr="0005564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ab/>
      </w:r>
    </w:p>
    <w:p w14:paraId="22D2175A" w14:textId="27409AC2" w:rsidR="006C2D3B" w:rsidRPr="006C2D3B" w:rsidRDefault="006C2D3B" w:rsidP="000556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(Name)</w:t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05564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6C2D3B">
        <w:rPr>
          <w:rFonts w:ascii="Times New Roman" w:eastAsia="Times New Roman" w:hAnsi="Times New Roman" w:cs="Times New Roman"/>
          <w:color w:val="000000"/>
          <w:sz w:val="27"/>
          <w:szCs w:val="27"/>
        </w:rPr>
        <w:t>(Date)</w:t>
      </w:r>
    </w:p>
    <w:p w14:paraId="70D6A099" w14:textId="77777777" w:rsidR="000D2657" w:rsidRDefault="000D2657"/>
    <w:sectPr w:rsidR="000D2657" w:rsidSect="006C2D3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F9EF" w14:textId="77777777" w:rsidR="00D42AB3" w:rsidRDefault="00D42AB3" w:rsidP="00BA055E">
      <w:pPr>
        <w:spacing w:after="0" w:line="240" w:lineRule="auto"/>
      </w:pPr>
      <w:r>
        <w:separator/>
      </w:r>
    </w:p>
  </w:endnote>
  <w:endnote w:type="continuationSeparator" w:id="0">
    <w:p w14:paraId="69EF303D" w14:textId="77777777" w:rsidR="00D42AB3" w:rsidRDefault="00D42AB3" w:rsidP="00BA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B1CB9" w14:textId="6669A9E8" w:rsidR="00D42AB3" w:rsidRDefault="00D42AB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867CD">
      <w:rPr>
        <w:noProof/>
      </w:rPr>
      <w:t>11/5/2024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8F96E" w14:textId="77777777" w:rsidR="00D42AB3" w:rsidRDefault="00D42AB3" w:rsidP="00BA055E">
      <w:pPr>
        <w:spacing w:after="0" w:line="240" w:lineRule="auto"/>
      </w:pPr>
      <w:r>
        <w:separator/>
      </w:r>
    </w:p>
  </w:footnote>
  <w:footnote w:type="continuationSeparator" w:id="0">
    <w:p w14:paraId="671B54C0" w14:textId="77777777" w:rsidR="00D42AB3" w:rsidRDefault="00D42AB3" w:rsidP="00BA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82439"/>
    <w:multiLevelType w:val="hybridMultilevel"/>
    <w:tmpl w:val="B01007C0"/>
    <w:lvl w:ilvl="0" w:tplc="705C1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F5F92"/>
    <w:multiLevelType w:val="multilevel"/>
    <w:tmpl w:val="51324C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6332E"/>
    <w:multiLevelType w:val="multilevel"/>
    <w:tmpl w:val="57500B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007367">
    <w:abstractNumId w:val="1"/>
  </w:num>
  <w:num w:numId="2" w16cid:durableId="776289457">
    <w:abstractNumId w:val="2"/>
  </w:num>
  <w:num w:numId="3" w16cid:durableId="62681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3B"/>
    <w:rsid w:val="00027EAD"/>
    <w:rsid w:val="0003554F"/>
    <w:rsid w:val="0005564E"/>
    <w:rsid w:val="000D2657"/>
    <w:rsid w:val="000E0EE0"/>
    <w:rsid w:val="0014197E"/>
    <w:rsid w:val="001C0065"/>
    <w:rsid w:val="001D5D1E"/>
    <w:rsid w:val="00212A1E"/>
    <w:rsid w:val="002463D1"/>
    <w:rsid w:val="00261C24"/>
    <w:rsid w:val="002869F6"/>
    <w:rsid w:val="002B6AB4"/>
    <w:rsid w:val="003050F5"/>
    <w:rsid w:val="003510CE"/>
    <w:rsid w:val="004634AB"/>
    <w:rsid w:val="00493E75"/>
    <w:rsid w:val="004E258B"/>
    <w:rsid w:val="005C7C10"/>
    <w:rsid w:val="005D500B"/>
    <w:rsid w:val="00617426"/>
    <w:rsid w:val="006C2D3B"/>
    <w:rsid w:val="007303A2"/>
    <w:rsid w:val="00732A30"/>
    <w:rsid w:val="00787A01"/>
    <w:rsid w:val="007A0305"/>
    <w:rsid w:val="007C615B"/>
    <w:rsid w:val="008B4070"/>
    <w:rsid w:val="00915CF2"/>
    <w:rsid w:val="00A13D3D"/>
    <w:rsid w:val="00A245E5"/>
    <w:rsid w:val="00A66921"/>
    <w:rsid w:val="00A7013D"/>
    <w:rsid w:val="00A87382"/>
    <w:rsid w:val="00B359BD"/>
    <w:rsid w:val="00BA055E"/>
    <w:rsid w:val="00C165BF"/>
    <w:rsid w:val="00D42AB3"/>
    <w:rsid w:val="00D91EAE"/>
    <w:rsid w:val="00DE1A35"/>
    <w:rsid w:val="00E27F7D"/>
    <w:rsid w:val="00E40777"/>
    <w:rsid w:val="00E56F3F"/>
    <w:rsid w:val="00EC3609"/>
    <w:rsid w:val="00EC40EC"/>
    <w:rsid w:val="00EF52D4"/>
    <w:rsid w:val="00F14E21"/>
    <w:rsid w:val="00F52C99"/>
    <w:rsid w:val="00F867CD"/>
    <w:rsid w:val="00FA113F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FA7B"/>
  <w15:chartTrackingRefBased/>
  <w15:docId w15:val="{29AA20FE-DD27-418C-8BE5-C7CD08D7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1A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5E"/>
  </w:style>
  <w:style w:type="paragraph" w:styleId="Footer">
    <w:name w:val="footer"/>
    <w:basedOn w:val="Normal"/>
    <w:link w:val="FooterChar"/>
    <w:uiPriority w:val="99"/>
    <w:unhideWhenUsed/>
    <w:rsid w:val="00BA0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5E"/>
  </w:style>
  <w:style w:type="character" w:styleId="CommentReference">
    <w:name w:val="annotation reference"/>
    <w:basedOn w:val="DefaultParagraphFont"/>
    <w:uiPriority w:val="99"/>
    <w:semiHidden/>
    <w:unhideWhenUsed/>
    <w:rsid w:val="00EC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6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36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59B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5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u.edu/faculty-hand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u.edu/faculty-hand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959</Words>
  <Characters>5359</Characters>
  <Application>Microsoft Office Word</Application>
  <DocSecurity>0</DocSecurity>
  <Lines>88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K. Ozanich</dc:creator>
  <cp:keywords/>
  <dc:description/>
  <cp:lastModifiedBy>Renee Ozanich</cp:lastModifiedBy>
  <cp:revision>2</cp:revision>
  <cp:lastPrinted>2024-07-18T14:45:00Z</cp:lastPrinted>
  <dcterms:created xsi:type="dcterms:W3CDTF">2024-11-05T16:00:00Z</dcterms:created>
  <dcterms:modified xsi:type="dcterms:W3CDTF">2024-11-05T16:00:00Z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6c950504c14fa7d0be7b1c9368379abccd4beddc7efb18e3c323b9c1a0344d33</vt:lpwstr>
  </property>
</Properties>
</file>