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AD4219" w14:textId="77777777" w:rsidR="00452106" w:rsidRDefault="00000000">
      <w:r>
        <w:rPr>
          <w:noProof/>
        </w:rPr>
        <w:drawing>
          <wp:inline distT="0" distB="0" distL="0" distR="0" wp14:anchorId="34629B26" wp14:editId="45E6DCF7">
            <wp:extent cx="2116694" cy="698617"/>
            <wp:effectExtent l="0" t="0" r="0" b="0"/>
            <wp:docPr id="6" name="image1.png" descr="Michigan Technological University logo with Husky 1885"/>
            <wp:cNvGraphicFramePr/>
            <a:graphic xmlns:a="http://schemas.openxmlformats.org/drawingml/2006/main">
              <a:graphicData uri="http://schemas.openxmlformats.org/drawingml/2006/picture">
                <pic:pic xmlns:pic="http://schemas.openxmlformats.org/drawingml/2006/picture">
                  <pic:nvPicPr>
                    <pic:cNvPr id="0" name="image1.png" descr="Michigan Technological University logo with Husky 1885"/>
                    <pic:cNvPicPr preferRelativeResize="0"/>
                  </pic:nvPicPr>
                  <pic:blipFill>
                    <a:blip r:embed="rId9"/>
                    <a:srcRect/>
                    <a:stretch>
                      <a:fillRect/>
                    </a:stretch>
                  </pic:blipFill>
                  <pic:spPr>
                    <a:xfrm>
                      <a:off x="0" y="0"/>
                      <a:ext cx="2116694" cy="698617"/>
                    </a:xfrm>
                    <a:prstGeom prst="rect">
                      <a:avLst/>
                    </a:prstGeom>
                    <a:ln/>
                  </pic:spPr>
                </pic:pic>
              </a:graphicData>
            </a:graphic>
          </wp:inline>
        </w:drawing>
      </w:r>
    </w:p>
    <w:p w14:paraId="3ECD679D" w14:textId="77777777" w:rsidR="00452106" w:rsidRPr="00C91A33" w:rsidRDefault="00000000">
      <w:pPr>
        <w:pStyle w:val="Heading1"/>
        <w:tabs>
          <w:tab w:val="left" w:pos="3706"/>
        </w:tabs>
        <w:spacing w:before="0"/>
        <w:rPr>
          <w:rFonts w:asciiTheme="majorHAnsi" w:hAnsiTheme="majorHAnsi"/>
        </w:rPr>
      </w:pPr>
      <w:r w:rsidRPr="00C91A33">
        <w:rPr>
          <w:rFonts w:asciiTheme="majorHAnsi" w:hAnsiTheme="majorHAnsi"/>
        </w:rPr>
        <w:t>Course Syllabus</w:t>
      </w:r>
    </w:p>
    <w:p w14:paraId="690CC428" w14:textId="77777777" w:rsidR="00452106" w:rsidRDefault="00000000">
      <w:pPr>
        <w:spacing w:after="0" w:line="276" w:lineRule="auto"/>
      </w:pPr>
      <w:r>
        <w:t>AB1000 – Fundamentals of Any Discipline</w:t>
      </w:r>
    </w:p>
    <w:p w14:paraId="29CE0F5E" w14:textId="77777777" w:rsidR="00452106" w:rsidRDefault="00000000">
      <w:pPr>
        <w:spacing w:after="0" w:line="276" w:lineRule="auto"/>
      </w:pPr>
      <w:r>
        <w:t>College of Science and Arts</w:t>
      </w:r>
    </w:p>
    <w:p w14:paraId="61306502" w14:textId="65A18317" w:rsidR="00452106" w:rsidRDefault="00000000">
      <w:pPr>
        <w:spacing w:after="0" w:line="276" w:lineRule="auto"/>
      </w:pPr>
      <w:r>
        <w:t>Fall 202</w:t>
      </w:r>
      <w:r w:rsidR="004F6663">
        <w:t>6</w:t>
      </w:r>
    </w:p>
    <w:p w14:paraId="189FF218" w14:textId="77777777" w:rsidR="00452106" w:rsidRDefault="00452106">
      <w:pPr>
        <w:rPr>
          <w:sz w:val="2"/>
          <w:szCs w:val="2"/>
        </w:rPr>
      </w:pPr>
    </w:p>
    <w:p w14:paraId="4B173991" w14:textId="77777777" w:rsidR="00452106" w:rsidRPr="00C91A33" w:rsidRDefault="00000000">
      <w:pPr>
        <w:pStyle w:val="Heading2"/>
        <w:rPr>
          <w:rFonts w:asciiTheme="majorHAnsi" w:hAnsiTheme="majorHAnsi"/>
        </w:rPr>
      </w:pPr>
      <w:r w:rsidRPr="00C91A33">
        <w:rPr>
          <w:rFonts w:asciiTheme="majorHAnsi" w:hAnsiTheme="majorHAnsi"/>
        </w:rPr>
        <w:t>Instructor Information</w:t>
      </w:r>
    </w:p>
    <w:p w14:paraId="55084804" w14:textId="77777777" w:rsidR="00452106" w:rsidRDefault="00000000">
      <w:pPr>
        <w:spacing w:after="40"/>
      </w:pPr>
      <w:r>
        <w:t>Instructor:</w:t>
      </w:r>
      <w:r>
        <w:tab/>
      </w:r>
      <w:r>
        <w:tab/>
        <w:t>Jane Doe, PhD, Associate Professor</w:t>
      </w:r>
    </w:p>
    <w:p w14:paraId="39BFA136" w14:textId="77777777" w:rsidR="00452106" w:rsidRDefault="00000000">
      <w:pPr>
        <w:spacing w:after="40"/>
      </w:pPr>
      <w:r>
        <w:t>Office Location:</w:t>
      </w:r>
      <w:r>
        <w:tab/>
        <w:t>123 Rekhi Hall</w:t>
      </w:r>
    </w:p>
    <w:p w14:paraId="079873B4" w14:textId="77777777" w:rsidR="00452106" w:rsidRDefault="00000000">
      <w:pPr>
        <w:spacing w:after="40"/>
      </w:pPr>
      <w:r>
        <w:t>Telephone:</w:t>
      </w:r>
      <w:r>
        <w:tab/>
      </w:r>
      <w:r>
        <w:tab/>
        <w:t xml:space="preserve">Office (555)555-5555 </w:t>
      </w:r>
      <w:r>
        <w:rPr>
          <w:i/>
          <w:sz w:val="20"/>
          <w:szCs w:val="20"/>
        </w:rPr>
        <w:t>(add other numbers as needed)</w:t>
      </w:r>
    </w:p>
    <w:p w14:paraId="7E9B871F" w14:textId="77777777" w:rsidR="00452106" w:rsidRDefault="00000000">
      <w:pPr>
        <w:spacing w:after="40"/>
      </w:pPr>
      <w:r>
        <w:t>E-mail:</w:t>
      </w:r>
      <w:r>
        <w:tab/>
      </w:r>
      <w:r>
        <w:tab/>
      </w:r>
      <w:hyperlink r:id="rId10">
        <w:r w:rsidR="00452106">
          <w:rPr>
            <w:color w:val="0000FF"/>
            <w:u w:val="single"/>
          </w:rPr>
          <w:t>jydough@mtu.edu</w:t>
        </w:r>
      </w:hyperlink>
    </w:p>
    <w:p w14:paraId="2F9B9C16" w14:textId="77777777" w:rsidR="00452106" w:rsidRDefault="00000000">
      <w:pPr>
        <w:spacing w:after="40"/>
      </w:pPr>
      <w:r>
        <w:t>Office Hours:</w:t>
      </w:r>
      <w:r>
        <w:tab/>
      </w:r>
      <w:r>
        <w:tab/>
        <w:t>TR 10:00 a.m.–12:00 p.m. or by appointment</w:t>
      </w:r>
    </w:p>
    <w:p w14:paraId="7FBFBA26" w14:textId="77777777" w:rsidR="00452106" w:rsidRPr="00C91A33" w:rsidRDefault="00000000">
      <w:pPr>
        <w:pStyle w:val="Heading2"/>
        <w:rPr>
          <w:rFonts w:ascii="Cambria" w:hAnsi="Cambria"/>
        </w:rPr>
      </w:pPr>
      <w:r w:rsidRPr="00C91A33">
        <w:rPr>
          <w:rFonts w:asciiTheme="majorHAnsi" w:hAnsiTheme="majorHAnsi"/>
        </w:rPr>
        <w:t>Course</w:t>
      </w:r>
      <w:r w:rsidRPr="00C91A33">
        <w:rPr>
          <w:rFonts w:ascii="Cambria" w:hAnsi="Cambria"/>
        </w:rPr>
        <w:t xml:space="preserve"> Identification</w:t>
      </w:r>
    </w:p>
    <w:p w14:paraId="795552EA" w14:textId="77777777" w:rsidR="00452106" w:rsidRDefault="00000000">
      <w:pPr>
        <w:spacing w:after="40"/>
      </w:pPr>
      <w:r>
        <w:t>Course Number:</w:t>
      </w:r>
      <w:r>
        <w:tab/>
        <w:t>AB1000-R01</w:t>
      </w:r>
    </w:p>
    <w:p w14:paraId="595AD8A9" w14:textId="77777777" w:rsidR="00452106" w:rsidRDefault="00000000">
      <w:pPr>
        <w:spacing w:after="40"/>
      </w:pPr>
      <w:r>
        <w:t>Course Name:</w:t>
      </w:r>
      <w:r>
        <w:tab/>
      </w:r>
      <w:r>
        <w:tab/>
        <w:t>Fundamentals of Any Discipline</w:t>
      </w:r>
    </w:p>
    <w:p w14:paraId="0D36BCC4" w14:textId="77777777" w:rsidR="00452106" w:rsidRDefault="00000000">
      <w:pPr>
        <w:spacing w:after="40"/>
      </w:pPr>
      <w:r>
        <w:t>Course Location:</w:t>
      </w:r>
      <w:r>
        <w:tab/>
        <w:t>135 Fisher Hall</w:t>
      </w:r>
    </w:p>
    <w:p w14:paraId="07F457DD" w14:textId="77777777" w:rsidR="00452106" w:rsidRDefault="00000000">
      <w:pPr>
        <w:spacing w:after="40"/>
      </w:pPr>
      <w:r>
        <w:t>Class Times:</w:t>
      </w:r>
      <w:r>
        <w:tab/>
      </w:r>
      <w:r>
        <w:tab/>
        <w:t>MWF 11:05 a.m. – 12:05 p.m.</w:t>
      </w:r>
    </w:p>
    <w:p w14:paraId="43DB76A7" w14:textId="77777777" w:rsidR="00452106" w:rsidRDefault="00000000">
      <w:pPr>
        <w:spacing w:after="40"/>
      </w:pPr>
      <w:r>
        <w:t>Prerequisites:</w:t>
      </w:r>
      <w:r>
        <w:tab/>
      </w:r>
      <w:r>
        <w:tab/>
        <w:t>MA1000-Addition &amp; Subtraction, HU1000–Spelling</w:t>
      </w:r>
    </w:p>
    <w:p w14:paraId="5563B571" w14:textId="77777777" w:rsidR="00452106" w:rsidRPr="00C91A33" w:rsidRDefault="00000000">
      <w:pPr>
        <w:pStyle w:val="Heading2"/>
        <w:rPr>
          <w:rFonts w:asciiTheme="majorHAnsi" w:hAnsiTheme="majorHAnsi"/>
        </w:rPr>
      </w:pPr>
      <w:r w:rsidRPr="00C91A33">
        <w:rPr>
          <w:rFonts w:asciiTheme="majorHAnsi" w:hAnsiTheme="majorHAnsi"/>
        </w:rPr>
        <w:t>Course Description/Overview</w:t>
      </w:r>
    </w:p>
    <w:p w14:paraId="6D34828B" w14:textId="77777777" w:rsidR="00452106" w:rsidRDefault="00000000">
      <w:r>
        <w:t xml:space="preserve">Insert your course description here. This should be very similar to the one found on the </w:t>
      </w:r>
      <w:hyperlink r:id="rId11">
        <w:r w:rsidR="00452106">
          <w:rPr>
            <w:color w:val="0000FF"/>
            <w:u w:val="single"/>
          </w:rPr>
          <w:t>course catalog description website.</w:t>
        </w:r>
      </w:hyperlink>
      <w:r>
        <w:t xml:space="preserve"> </w:t>
      </w:r>
      <w:r>
        <w:rPr>
          <w:sz w:val="22"/>
          <w:szCs w:val="22"/>
        </w:rPr>
        <w:t>(http://www.mtu.edu/catalog/courses)</w:t>
      </w:r>
    </w:p>
    <w:p w14:paraId="12810E2D" w14:textId="77777777" w:rsidR="00452106" w:rsidRPr="00C91A33" w:rsidRDefault="00000000">
      <w:pPr>
        <w:pStyle w:val="Heading2"/>
        <w:rPr>
          <w:rFonts w:asciiTheme="majorHAnsi" w:hAnsiTheme="majorHAnsi"/>
        </w:rPr>
      </w:pPr>
      <w:r w:rsidRPr="00C91A33">
        <w:rPr>
          <w:rFonts w:asciiTheme="majorHAnsi" w:hAnsiTheme="majorHAnsi"/>
        </w:rPr>
        <w:t>Course Resources</w:t>
      </w:r>
    </w:p>
    <w:p w14:paraId="7C099B9A" w14:textId="77777777" w:rsidR="00452106" w:rsidRPr="00C91A33" w:rsidRDefault="00000000">
      <w:pPr>
        <w:pStyle w:val="Heading3"/>
        <w:rPr>
          <w:rFonts w:asciiTheme="majorHAnsi" w:hAnsiTheme="majorHAnsi"/>
        </w:rPr>
      </w:pPr>
      <w:r w:rsidRPr="00C91A33">
        <w:rPr>
          <w:rFonts w:asciiTheme="majorHAnsi" w:hAnsiTheme="majorHAnsi"/>
        </w:rPr>
        <w:t>Course Website(s)</w:t>
      </w:r>
    </w:p>
    <w:p w14:paraId="17A3592F" w14:textId="77777777" w:rsidR="00452106" w:rsidRDefault="00452106">
      <w:pPr>
        <w:numPr>
          <w:ilvl w:val="0"/>
          <w:numId w:val="3"/>
        </w:numPr>
        <w:pBdr>
          <w:top w:val="nil"/>
          <w:left w:val="nil"/>
          <w:bottom w:val="nil"/>
          <w:right w:val="nil"/>
          <w:between w:val="nil"/>
        </w:pBdr>
        <w:spacing w:after="60"/>
      </w:pPr>
      <w:hyperlink r:id="rId12">
        <w:r>
          <w:rPr>
            <w:color w:val="0000FF"/>
            <w:u w:val="single"/>
          </w:rPr>
          <w:t>Canvas</w:t>
        </w:r>
      </w:hyperlink>
      <w:r>
        <w:rPr>
          <w:color w:val="000000"/>
        </w:rPr>
        <w:t xml:space="preserve"> </w:t>
      </w:r>
      <w:r>
        <w:rPr>
          <w:color w:val="000000"/>
          <w:sz w:val="22"/>
          <w:szCs w:val="22"/>
        </w:rPr>
        <w:t>[</w:t>
      </w:r>
      <w:r>
        <w:rPr>
          <w:color w:val="000000"/>
          <w:sz w:val="22"/>
          <w:szCs w:val="22"/>
          <w:u w:val="single"/>
        </w:rPr>
        <w:t>www.courses.mtu.edu</w:t>
      </w:r>
      <w:r>
        <w:rPr>
          <w:color w:val="000000"/>
          <w:sz w:val="22"/>
          <w:szCs w:val="22"/>
        </w:rPr>
        <w:t>]</w:t>
      </w:r>
    </w:p>
    <w:p w14:paraId="70A12BAD" w14:textId="77777777" w:rsidR="00452106" w:rsidRDefault="00000000">
      <w:pPr>
        <w:numPr>
          <w:ilvl w:val="0"/>
          <w:numId w:val="3"/>
        </w:numPr>
        <w:pBdr>
          <w:top w:val="nil"/>
          <w:left w:val="nil"/>
          <w:bottom w:val="nil"/>
          <w:right w:val="nil"/>
          <w:between w:val="nil"/>
        </w:pBdr>
        <w:spacing w:after="60"/>
      </w:pPr>
      <w:r>
        <w:rPr>
          <w:color w:val="000000"/>
        </w:rPr>
        <w:t xml:space="preserve">Personal Website </w:t>
      </w:r>
      <w:r>
        <w:rPr>
          <w:color w:val="000000"/>
          <w:sz w:val="22"/>
          <w:szCs w:val="22"/>
        </w:rPr>
        <w:t>[</w:t>
      </w:r>
      <w:r>
        <w:rPr>
          <w:color w:val="000000"/>
          <w:sz w:val="22"/>
          <w:szCs w:val="22"/>
          <w:u w:val="single"/>
        </w:rPr>
        <w:t>http://www.mtu.edu/jydoe</w:t>
      </w:r>
      <w:r>
        <w:rPr>
          <w:color w:val="000000"/>
          <w:sz w:val="22"/>
          <w:szCs w:val="22"/>
        </w:rPr>
        <w:t>]</w:t>
      </w:r>
    </w:p>
    <w:p w14:paraId="72157040" w14:textId="77777777" w:rsidR="00452106" w:rsidRPr="00C91A33" w:rsidRDefault="00000000">
      <w:pPr>
        <w:pStyle w:val="Heading3"/>
        <w:rPr>
          <w:rFonts w:asciiTheme="majorHAnsi" w:hAnsiTheme="majorHAnsi"/>
        </w:rPr>
      </w:pPr>
      <w:r w:rsidRPr="00C91A33">
        <w:rPr>
          <w:rFonts w:asciiTheme="majorHAnsi" w:hAnsiTheme="majorHAnsi"/>
        </w:rPr>
        <w:t>Required Course Text</w:t>
      </w:r>
    </w:p>
    <w:p w14:paraId="3B803060" w14:textId="77777777" w:rsidR="00452106" w:rsidRDefault="00000000">
      <w:pPr>
        <w:numPr>
          <w:ilvl w:val="0"/>
          <w:numId w:val="2"/>
        </w:numPr>
        <w:pBdr>
          <w:top w:val="nil"/>
          <w:left w:val="nil"/>
          <w:bottom w:val="nil"/>
          <w:right w:val="nil"/>
          <w:between w:val="nil"/>
        </w:pBdr>
        <w:spacing w:after="60"/>
      </w:pPr>
      <w:r>
        <w:rPr>
          <w:color w:val="000000"/>
        </w:rPr>
        <w:t>Fundamentals of Any Discipline, 8</w:t>
      </w:r>
      <w:r>
        <w:rPr>
          <w:color w:val="000000"/>
          <w:vertAlign w:val="superscript"/>
        </w:rPr>
        <w:t>th</w:t>
      </w:r>
      <w:r>
        <w:rPr>
          <w:color w:val="000000"/>
        </w:rPr>
        <w:t xml:space="preserve"> Edition, by Smith &amp; Miller, ©202</w:t>
      </w:r>
      <w:r>
        <w:t>5</w:t>
      </w:r>
      <w:r>
        <w:rPr>
          <w:color w:val="000000"/>
        </w:rPr>
        <w:t xml:space="preserve"> Prentice-Hall Publishing, ISBN 0-12-345678-X</w:t>
      </w:r>
    </w:p>
    <w:p w14:paraId="3FCCA6B8" w14:textId="77777777" w:rsidR="00452106" w:rsidRDefault="00000000">
      <w:pPr>
        <w:numPr>
          <w:ilvl w:val="0"/>
          <w:numId w:val="2"/>
        </w:numPr>
        <w:pBdr>
          <w:top w:val="nil"/>
          <w:left w:val="nil"/>
          <w:bottom w:val="nil"/>
          <w:right w:val="nil"/>
          <w:between w:val="nil"/>
        </w:pBdr>
        <w:spacing w:after="60"/>
      </w:pPr>
      <w:r>
        <w:rPr>
          <w:color w:val="000000"/>
        </w:rPr>
        <w:t xml:space="preserve">CS Journal </w:t>
      </w:r>
      <w:r>
        <w:rPr>
          <w:color w:val="000000"/>
          <w:sz w:val="22"/>
          <w:szCs w:val="22"/>
        </w:rPr>
        <w:t>[</w:t>
      </w:r>
      <w:r>
        <w:rPr>
          <w:color w:val="000000"/>
          <w:sz w:val="22"/>
          <w:szCs w:val="22"/>
          <w:u w:val="single"/>
        </w:rPr>
        <w:t>http://www.sciencedirect.com/science/journal/03043975</w:t>
      </w:r>
      <w:r>
        <w:rPr>
          <w:color w:val="000000"/>
          <w:sz w:val="22"/>
          <w:szCs w:val="22"/>
        </w:rPr>
        <w:t>]</w:t>
      </w:r>
    </w:p>
    <w:p w14:paraId="2924C480" w14:textId="77777777" w:rsidR="00452106" w:rsidRPr="00C91A33" w:rsidRDefault="00000000">
      <w:pPr>
        <w:pStyle w:val="Heading3"/>
        <w:rPr>
          <w:rFonts w:asciiTheme="majorHAnsi" w:hAnsiTheme="majorHAnsi"/>
        </w:rPr>
      </w:pPr>
      <w:r w:rsidRPr="00C91A33">
        <w:rPr>
          <w:rFonts w:asciiTheme="majorHAnsi" w:hAnsiTheme="majorHAnsi"/>
        </w:rPr>
        <w:t>Course Fees/Supplies</w:t>
      </w:r>
    </w:p>
    <w:p w14:paraId="02932C4F" w14:textId="77777777" w:rsidR="00452106" w:rsidRDefault="00000000">
      <w:r>
        <w:t>List any course fees or needed supplies (iClicker, safety equipment, etc.) here.</w:t>
      </w:r>
    </w:p>
    <w:p w14:paraId="631782F4" w14:textId="77777777" w:rsidR="00452106" w:rsidRDefault="00452106">
      <w:pPr>
        <w:pStyle w:val="Heading2"/>
        <w:rPr>
          <w:sz w:val="24"/>
          <w:szCs w:val="24"/>
        </w:rPr>
      </w:pPr>
    </w:p>
    <w:p w14:paraId="1807A396" w14:textId="77777777" w:rsidR="00452106" w:rsidRPr="003A09BC" w:rsidRDefault="00000000">
      <w:pPr>
        <w:pStyle w:val="Heading2"/>
        <w:rPr>
          <w:rFonts w:asciiTheme="majorHAnsi" w:hAnsiTheme="majorHAnsi"/>
        </w:rPr>
      </w:pPr>
      <w:r w:rsidRPr="003A09BC">
        <w:rPr>
          <w:rFonts w:asciiTheme="majorHAnsi" w:hAnsiTheme="majorHAnsi"/>
        </w:rPr>
        <w:t>Course Learning Objectives</w:t>
      </w:r>
    </w:p>
    <w:p w14:paraId="781B6CE8" w14:textId="77777777" w:rsidR="00452106" w:rsidRDefault="00000000">
      <w:r>
        <w:t>Learning objectives should be stated in terms of measurable student abilities gained through successful completion of the course. Objectives should be as detailed as needed to capture the expected learning level and those abilities. In the following example, the expected level of learning and how learning may be measured is conveyed through the verb that starts each bullet. Specificity on the abilities is captured in the noun phrase that follows the verb.</w:t>
      </w:r>
    </w:p>
    <w:p w14:paraId="4F2E020E" w14:textId="77777777" w:rsidR="00452106" w:rsidRDefault="00000000">
      <w:pPr>
        <w:pBdr>
          <w:top w:val="nil"/>
          <w:left w:val="nil"/>
          <w:bottom w:val="nil"/>
          <w:right w:val="nil"/>
          <w:between w:val="nil"/>
        </w:pBdr>
        <w:spacing w:after="0"/>
        <w:rPr>
          <w:i/>
          <w:color w:val="000000"/>
        </w:rPr>
      </w:pPr>
      <w:r>
        <w:rPr>
          <w:i/>
          <w:color w:val="000000"/>
        </w:rPr>
        <w:t xml:space="preserve">Example: </w:t>
      </w:r>
    </w:p>
    <w:p w14:paraId="3311C401" w14:textId="77777777" w:rsidR="00452106" w:rsidRDefault="00452106">
      <w:pPr>
        <w:pBdr>
          <w:top w:val="nil"/>
          <w:left w:val="nil"/>
          <w:bottom w:val="nil"/>
          <w:right w:val="nil"/>
          <w:between w:val="nil"/>
        </w:pBdr>
        <w:spacing w:after="0"/>
        <w:rPr>
          <w:i/>
          <w:color w:val="FF0000"/>
        </w:rPr>
      </w:pPr>
    </w:p>
    <w:p w14:paraId="4B9929F0" w14:textId="77777777" w:rsidR="00452106" w:rsidRDefault="00000000">
      <w:pPr>
        <w:pBdr>
          <w:top w:val="nil"/>
          <w:left w:val="nil"/>
          <w:bottom w:val="nil"/>
          <w:right w:val="nil"/>
          <w:between w:val="nil"/>
        </w:pBdr>
        <w:spacing w:after="0"/>
        <w:rPr>
          <w:i/>
          <w:color w:val="000000"/>
        </w:rPr>
      </w:pPr>
      <w:r>
        <w:rPr>
          <w:i/>
          <w:color w:val="000000"/>
        </w:rPr>
        <w:t xml:space="preserve">Upon successful completion of this course, students will be able to </w:t>
      </w:r>
    </w:p>
    <w:p w14:paraId="4DEAB248" w14:textId="77777777" w:rsidR="00452106" w:rsidRDefault="00452106">
      <w:pPr>
        <w:pBdr>
          <w:top w:val="nil"/>
          <w:left w:val="nil"/>
          <w:bottom w:val="nil"/>
          <w:right w:val="nil"/>
          <w:between w:val="nil"/>
        </w:pBdr>
        <w:spacing w:after="0"/>
        <w:rPr>
          <w:i/>
          <w:color w:val="000000"/>
        </w:rPr>
      </w:pPr>
    </w:p>
    <w:p w14:paraId="3FC642AE" w14:textId="77777777" w:rsidR="00452106" w:rsidRDefault="00000000">
      <w:pPr>
        <w:numPr>
          <w:ilvl w:val="0"/>
          <w:numId w:val="1"/>
        </w:numPr>
        <w:pBdr>
          <w:top w:val="nil"/>
          <w:left w:val="nil"/>
          <w:bottom w:val="nil"/>
          <w:right w:val="nil"/>
          <w:between w:val="nil"/>
        </w:pBdr>
        <w:spacing w:after="0"/>
        <w:rPr>
          <w:i/>
          <w:color w:val="000000"/>
        </w:rPr>
      </w:pPr>
      <w:r>
        <w:rPr>
          <w:i/>
          <w:color w:val="000000"/>
        </w:rPr>
        <w:t xml:space="preserve">Analyze cultural issues on multiple scales and from diverse perspectives. </w:t>
      </w:r>
    </w:p>
    <w:p w14:paraId="33F8F4D6" w14:textId="77777777" w:rsidR="00452106" w:rsidRDefault="00000000">
      <w:pPr>
        <w:numPr>
          <w:ilvl w:val="0"/>
          <w:numId w:val="1"/>
        </w:numPr>
        <w:pBdr>
          <w:top w:val="nil"/>
          <w:left w:val="nil"/>
          <w:bottom w:val="nil"/>
          <w:right w:val="nil"/>
          <w:between w:val="nil"/>
        </w:pBdr>
        <w:spacing w:after="0"/>
        <w:rPr>
          <w:i/>
          <w:color w:val="000000"/>
        </w:rPr>
      </w:pPr>
      <w:r>
        <w:rPr>
          <w:i/>
          <w:color w:val="000000"/>
        </w:rPr>
        <w:t>Compare and contrast the major European economic factors that led to the French revolution.</w:t>
      </w:r>
    </w:p>
    <w:p w14:paraId="70D59799" w14:textId="77777777" w:rsidR="00452106" w:rsidRDefault="00000000">
      <w:pPr>
        <w:numPr>
          <w:ilvl w:val="0"/>
          <w:numId w:val="1"/>
        </w:numPr>
        <w:pBdr>
          <w:top w:val="nil"/>
          <w:left w:val="nil"/>
          <w:bottom w:val="nil"/>
          <w:right w:val="nil"/>
          <w:between w:val="nil"/>
        </w:pBdr>
        <w:spacing w:after="0"/>
        <w:rPr>
          <w:i/>
          <w:color w:val="000000"/>
        </w:rPr>
      </w:pPr>
      <w:r>
        <w:rPr>
          <w:i/>
          <w:color w:val="000000"/>
        </w:rPr>
        <w:t>Identify the basic steps used to design an experiment to test a hypothesis.</w:t>
      </w:r>
    </w:p>
    <w:p w14:paraId="4D25AAF6" w14:textId="77777777" w:rsidR="00452106" w:rsidRDefault="00000000">
      <w:pPr>
        <w:numPr>
          <w:ilvl w:val="0"/>
          <w:numId w:val="1"/>
        </w:numPr>
        <w:pBdr>
          <w:top w:val="nil"/>
          <w:left w:val="nil"/>
          <w:bottom w:val="nil"/>
          <w:right w:val="nil"/>
          <w:between w:val="nil"/>
        </w:pBdr>
        <w:rPr>
          <w:i/>
          <w:color w:val="000000"/>
        </w:rPr>
      </w:pPr>
      <w:r>
        <w:rPr>
          <w:i/>
          <w:color w:val="000000"/>
        </w:rPr>
        <w:t xml:space="preserve">Demonstrate proper engineering use of common design tools such as an objective tree, a decision matrix, and a morphological (morph) chart. </w:t>
      </w:r>
    </w:p>
    <w:p w14:paraId="391C8C3D" w14:textId="77777777" w:rsidR="00452106" w:rsidRDefault="00000000">
      <w:r>
        <w:t xml:space="preserve">In this example, “Analyze” in the first bullet indicates high-level expected learning, “Compare and contrast” in the second bullet indicate middle-level learning, and “Identify” in the third implies low-level learning. It may be helpful to refer to this </w:t>
      </w:r>
      <w:hyperlink r:id="rId13">
        <w:r w:rsidR="00452106">
          <w:rPr>
            <w:color w:val="0000FF"/>
            <w:u w:val="single"/>
          </w:rPr>
          <w:t>list of common verbs</w:t>
        </w:r>
      </w:hyperlink>
      <w:r>
        <w:t>. Note that for some verbs, the level of learning is conveyed, in large part, by the noun phrase that follows, as with “demonstrate” in the last bullet. The key point is that any verb used in a course learning objective should provide means by which student achievement of that objective can be measured.</w:t>
      </w:r>
    </w:p>
    <w:p w14:paraId="173CD714" w14:textId="1D4135A9" w:rsidR="00452106" w:rsidRDefault="00000000">
      <w:r>
        <w:t xml:space="preserve">For further assistance in articulating measurable and appropriate learning objectives, contact the Center for </w:t>
      </w:r>
      <w:r w:rsidR="00B96D41">
        <w:t xml:space="preserve">Faculty </w:t>
      </w:r>
      <w:r w:rsidR="00292987">
        <w:t>Excellence (</w:t>
      </w:r>
      <w:hyperlink r:id="rId14">
        <w:r w:rsidR="00B96D41">
          <w:rPr>
            <w:color w:val="0000FF"/>
            <w:u w:val="single"/>
          </w:rPr>
          <w:t>cfe@mtu.edu</w:t>
        </w:r>
      </w:hyperlink>
      <w:r>
        <w:t xml:space="preserve"> or 487-3000).</w:t>
      </w:r>
    </w:p>
    <w:p w14:paraId="59FCC2A3" w14:textId="77777777" w:rsidR="00520AFB" w:rsidRDefault="00547A33" w:rsidP="00547A33">
      <w:r w:rsidRPr="00547A33">
        <w:t>NOTE FOR ESSENTIAL EDUCATION COURSES</w:t>
      </w:r>
      <w:r>
        <w:t xml:space="preserve">: </w:t>
      </w:r>
      <w:r w:rsidRPr="00547A33">
        <w:t xml:space="preserve">In your syllabus, identify the course list, the Essential Abilities that apply, the university’s guiding definitions (or your adapted rubric) for these Essential Abilities, and a statement about reflection and Husky Folio. </w:t>
      </w:r>
      <w:r w:rsidR="00520AFB">
        <w:t xml:space="preserve"> </w:t>
      </w:r>
      <w:r w:rsidRPr="00547A33">
        <w:t xml:space="preserve">For additional assistance refer to the </w:t>
      </w:r>
      <w:hyperlink r:id="rId15" w:history="1">
        <w:r w:rsidRPr="009E25FD">
          <w:rPr>
            <w:rStyle w:val="Hyperlink"/>
          </w:rPr>
          <w:t>Course Setup Guide</w:t>
        </w:r>
      </w:hyperlink>
      <w:r w:rsidRPr="00547A33">
        <w:t xml:space="preserve"> (Canvas).</w:t>
      </w:r>
    </w:p>
    <w:p w14:paraId="060A1DDB" w14:textId="13B80C11" w:rsidR="00520AFB" w:rsidRDefault="00520AFB" w:rsidP="00520AFB">
      <w:r>
        <w:t>Example/recommended statement:</w:t>
      </w:r>
    </w:p>
    <w:p w14:paraId="74541DC9" w14:textId="77777777" w:rsidR="00105313" w:rsidRDefault="00520AFB" w:rsidP="00520AFB">
      <w:r>
        <w:t xml:space="preserve">This course is a BLANK list course in the Essential Education program. The course content is designed to support the following Essential Abilities: BLANK and BLANK. </w:t>
      </w:r>
    </w:p>
    <w:p w14:paraId="5F0E08AF" w14:textId="0AEC2B23" w:rsidR="00105313" w:rsidRDefault="00105313" w:rsidP="00520AFB">
      <w:hyperlink r:id="rId16" w:history="1">
        <w:r w:rsidR="00520AFB" w:rsidRPr="00105313">
          <w:rPr>
            <w:rStyle w:val="Hyperlink"/>
          </w:rPr>
          <w:t>Guiding definitions for Essential Abilities</w:t>
        </w:r>
      </w:hyperlink>
      <w:r w:rsidR="00520AFB">
        <w:t xml:space="preserve"> </w:t>
      </w:r>
      <w:r>
        <w:t>are available</w:t>
      </w:r>
      <w:r w:rsidR="00520AFB">
        <w:t xml:space="preserve">: https://www.mtu.edu/essential-ed/abilities/ </w:t>
      </w:r>
    </w:p>
    <w:p w14:paraId="5AD39523" w14:textId="092B5950" w:rsidR="00452106" w:rsidRDefault="00520AFB" w:rsidP="00520AFB">
      <w:pPr>
        <w:rPr>
          <w:rFonts w:ascii="Calibri" w:eastAsia="Calibri" w:hAnsi="Calibri" w:cs="Calibri"/>
          <w:b/>
          <w:i/>
          <w:sz w:val="28"/>
          <w:szCs w:val="28"/>
        </w:rPr>
      </w:pPr>
      <w:r>
        <w:t>In this course, you will engage in reflective practices and utilize your Husky Folio (powered by PebblePad) account to document your learning journey and showcase your work.</w:t>
      </w:r>
      <w:r>
        <w:br w:type="page"/>
      </w:r>
    </w:p>
    <w:p w14:paraId="020D45B2" w14:textId="77777777" w:rsidR="00452106" w:rsidRPr="003A09BC" w:rsidRDefault="00000000">
      <w:pPr>
        <w:pStyle w:val="Heading2"/>
        <w:rPr>
          <w:rFonts w:asciiTheme="majorHAnsi" w:hAnsiTheme="majorHAnsi"/>
        </w:rPr>
      </w:pPr>
      <w:r w:rsidRPr="003A09BC">
        <w:rPr>
          <w:rFonts w:asciiTheme="majorHAnsi" w:hAnsiTheme="majorHAnsi"/>
        </w:rPr>
        <w:lastRenderedPageBreak/>
        <w:t>Grading Scheme</w:t>
      </w:r>
    </w:p>
    <w:p w14:paraId="5237794E" w14:textId="77777777" w:rsidR="00452106" w:rsidRPr="003A09BC" w:rsidRDefault="00000000">
      <w:pPr>
        <w:pStyle w:val="Heading3"/>
        <w:rPr>
          <w:rFonts w:asciiTheme="majorHAnsi" w:hAnsiTheme="majorHAnsi"/>
        </w:rPr>
      </w:pPr>
      <w:r w:rsidRPr="003A09BC">
        <w:rPr>
          <w:rFonts w:asciiTheme="majorHAnsi" w:hAnsiTheme="majorHAnsi"/>
        </w:rPr>
        <w:t>Grading System (Note: This is an example and not a Michigan Tech standard)</w:t>
      </w:r>
    </w:p>
    <w:tbl>
      <w:tblPr>
        <w:tblStyle w:val="a3"/>
        <w:tblW w:w="7020" w:type="dxa"/>
        <w:tblInd w:w="468"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020" w:firstRow="1" w:lastRow="0" w:firstColumn="0" w:lastColumn="0" w:noHBand="0" w:noVBand="0"/>
      </w:tblPr>
      <w:tblGrid>
        <w:gridCol w:w="810"/>
        <w:gridCol w:w="1890"/>
        <w:gridCol w:w="1440"/>
        <w:gridCol w:w="2880"/>
      </w:tblGrid>
      <w:tr w:rsidR="00452106" w14:paraId="044CCE63" w14:textId="77777777" w:rsidTr="00FA3FDC">
        <w:trPr>
          <w:cantSplit/>
          <w:tblHeader/>
        </w:trPr>
        <w:tc>
          <w:tcPr>
            <w:tcW w:w="810" w:type="dxa"/>
            <w:vAlign w:val="bottom"/>
          </w:tcPr>
          <w:p w14:paraId="353595A8" w14:textId="77777777" w:rsidR="00452106" w:rsidRDefault="00000000">
            <w:pPr>
              <w:spacing w:after="0"/>
              <w:rPr>
                <w:rFonts w:ascii="Calibri" w:eastAsia="Calibri" w:hAnsi="Calibri" w:cs="Calibri"/>
                <w:b/>
                <w:i/>
                <w:sz w:val="22"/>
                <w:szCs w:val="22"/>
              </w:rPr>
            </w:pPr>
            <w:r>
              <w:rPr>
                <w:rFonts w:ascii="Calibri" w:eastAsia="Calibri" w:hAnsi="Calibri" w:cs="Calibri"/>
                <w:b/>
                <w:i/>
                <w:sz w:val="22"/>
                <w:szCs w:val="22"/>
              </w:rPr>
              <w:t>Letter Grade</w:t>
            </w:r>
          </w:p>
        </w:tc>
        <w:tc>
          <w:tcPr>
            <w:tcW w:w="1890" w:type="dxa"/>
            <w:vAlign w:val="bottom"/>
          </w:tcPr>
          <w:p w14:paraId="63BB2339" w14:textId="77777777" w:rsidR="00452106" w:rsidRDefault="00000000">
            <w:pPr>
              <w:spacing w:after="0"/>
              <w:rPr>
                <w:rFonts w:ascii="Calibri" w:eastAsia="Calibri" w:hAnsi="Calibri" w:cs="Calibri"/>
                <w:b/>
                <w:i/>
                <w:sz w:val="22"/>
                <w:szCs w:val="22"/>
              </w:rPr>
            </w:pPr>
            <w:r>
              <w:rPr>
                <w:rFonts w:ascii="Calibri" w:eastAsia="Calibri" w:hAnsi="Calibri" w:cs="Calibri"/>
                <w:b/>
                <w:i/>
                <w:sz w:val="22"/>
                <w:szCs w:val="22"/>
              </w:rPr>
              <w:t>Percentage</w:t>
            </w:r>
          </w:p>
        </w:tc>
        <w:tc>
          <w:tcPr>
            <w:tcW w:w="1440" w:type="dxa"/>
            <w:vAlign w:val="bottom"/>
          </w:tcPr>
          <w:p w14:paraId="1D432FB4" w14:textId="77777777" w:rsidR="00452106" w:rsidRDefault="00000000">
            <w:pPr>
              <w:spacing w:after="0"/>
              <w:rPr>
                <w:rFonts w:ascii="Calibri" w:eastAsia="Calibri" w:hAnsi="Calibri" w:cs="Calibri"/>
                <w:b/>
                <w:i/>
                <w:sz w:val="22"/>
                <w:szCs w:val="22"/>
              </w:rPr>
            </w:pPr>
            <w:r>
              <w:rPr>
                <w:rFonts w:ascii="Calibri" w:eastAsia="Calibri" w:hAnsi="Calibri" w:cs="Calibri"/>
                <w:b/>
                <w:i/>
                <w:sz w:val="22"/>
                <w:szCs w:val="22"/>
              </w:rPr>
              <w:t>Grade points/credit</w:t>
            </w:r>
          </w:p>
        </w:tc>
        <w:tc>
          <w:tcPr>
            <w:tcW w:w="2880" w:type="dxa"/>
            <w:vAlign w:val="bottom"/>
          </w:tcPr>
          <w:p w14:paraId="3589D8BE" w14:textId="77777777" w:rsidR="00452106" w:rsidRDefault="00000000">
            <w:pPr>
              <w:spacing w:after="0"/>
              <w:rPr>
                <w:rFonts w:ascii="Calibri" w:eastAsia="Calibri" w:hAnsi="Calibri" w:cs="Calibri"/>
                <w:b/>
                <w:i/>
                <w:sz w:val="22"/>
                <w:szCs w:val="22"/>
              </w:rPr>
            </w:pPr>
            <w:r>
              <w:rPr>
                <w:rFonts w:ascii="Calibri" w:eastAsia="Calibri" w:hAnsi="Calibri" w:cs="Calibri"/>
                <w:b/>
                <w:i/>
                <w:sz w:val="22"/>
                <w:szCs w:val="22"/>
              </w:rPr>
              <w:t>Rating</w:t>
            </w:r>
          </w:p>
        </w:tc>
      </w:tr>
      <w:tr w:rsidR="00452106" w14:paraId="076A5835" w14:textId="77777777" w:rsidTr="00FA3FDC">
        <w:trPr>
          <w:cantSplit/>
          <w:tblHeader/>
        </w:trPr>
        <w:tc>
          <w:tcPr>
            <w:tcW w:w="810" w:type="dxa"/>
          </w:tcPr>
          <w:p w14:paraId="11966BE2" w14:textId="77777777" w:rsidR="00452106" w:rsidRDefault="00000000">
            <w:pPr>
              <w:spacing w:after="0"/>
              <w:rPr>
                <w:rFonts w:ascii="Calibri" w:eastAsia="Calibri" w:hAnsi="Calibri" w:cs="Calibri"/>
                <w:b/>
                <w:sz w:val="22"/>
                <w:szCs w:val="22"/>
              </w:rPr>
            </w:pPr>
            <w:r>
              <w:rPr>
                <w:rFonts w:ascii="Calibri" w:eastAsia="Calibri" w:hAnsi="Calibri" w:cs="Calibri"/>
                <w:b/>
                <w:sz w:val="22"/>
                <w:szCs w:val="22"/>
              </w:rPr>
              <w:t>A</w:t>
            </w:r>
          </w:p>
        </w:tc>
        <w:tc>
          <w:tcPr>
            <w:tcW w:w="1890" w:type="dxa"/>
          </w:tcPr>
          <w:p w14:paraId="52B56E41" w14:textId="77777777" w:rsidR="00452106" w:rsidRDefault="00000000">
            <w:pPr>
              <w:spacing w:after="0"/>
              <w:rPr>
                <w:sz w:val="22"/>
                <w:szCs w:val="22"/>
              </w:rPr>
            </w:pPr>
            <w:r>
              <w:rPr>
                <w:sz w:val="22"/>
                <w:szCs w:val="22"/>
              </w:rPr>
              <w:t>92% &amp; above</w:t>
            </w:r>
          </w:p>
        </w:tc>
        <w:tc>
          <w:tcPr>
            <w:tcW w:w="1440" w:type="dxa"/>
          </w:tcPr>
          <w:p w14:paraId="15539373" w14:textId="77777777" w:rsidR="00452106" w:rsidRDefault="00000000">
            <w:pPr>
              <w:spacing w:after="0"/>
              <w:rPr>
                <w:sz w:val="22"/>
                <w:szCs w:val="22"/>
              </w:rPr>
            </w:pPr>
            <w:r>
              <w:rPr>
                <w:sz w:val="22"/>
                <w:szCs w:val="22"/>
              </w:rPr>
              <w:t xml:space="preserve">4.00 </w:t>
            </w:r>
          </w:p>
        </w:tc>
        <w:tc>
          <w:tcPr>
            <w:tcW w:w="2880" w:type="dxa"/>
          </w:tcPr>
          <w:p w14:paraId="424C6277" w14:textId="77777777" w:rsidR="00452106" w:rsidRDefault="00000000">
            <w:pPr>
              <w:spacing w:after="0"/>
              <w:rPr>
                <w:sz w:val="22"/>
                <w:szCs w:val="22"/>
              </w:rPr>
            </w:pPr>
            <w:r>
              <w:rPr>
                <w:sz w:val="22"/>
                <w:szCs w:val="22"/>
              </w:rPr>
              <w:t>Excellent</w:t>
            </w:r>
          </w:p>
        </w:tc>
      </w:tr>
      <w:tr w:rsidR="00452106" w14:paraId="2557B4C6" w14:textId="77777777" w:rsidTr="00FA3FDC">
        <w:trPr>
          <w:cantSplit/>
          <w:tblHeader/>
        </w:trPr>
        <w:tc>
          <w:tcPr>
            <w:tcW w:w="810" w:type="dxa"/>
          </w:tcPr>
          <w:p w14:paraId="15C6AF17" w14:textId="77777777" w:rsidR="00452106" w:rsidRDefault="00000000">
            <w:pPr>
              <w:spacing w:after="0"/>
              <w:rPr>
                <w:rFonts w:ascii="Calibri" w:eastAsia="Calibri" w:hAnsi="Calibri" w:cs="Calibri"/>
                <w:b/>
                <w:sz w:val="22"/>
                <w:szCs w:val="22"/>
              </w:rPr>
            </w:pPr>
            <w:r>
              <w:rPr>
                <w:rFonts w:ascii="Calibri" w:eastAsia="Calibri" w:hAnsi="Calibri" w:cs="Calibri"/>
                <w:b/>
                <w:sz w:val="22"/>
                <w:szCs w:val="22"/>
              </w:rPr>
              <w:t>AB</w:t>
            </w:r>
          </w:p>
        </w:tc>
        <w:tc>
          <w:tcPr>
            <w:tcW w:w="1890" w:type="dxa"/>
          </w:tcPr>
          <w:p w14:paraId="0237C3ED" w14:textId="77777777" w:rsidR="00452106" w:rsidRDefault="00000000">
            <w:pPr>
              <w:spacing w:after="0"/>
              <w:rPr>
                <w:sz w:val="22"/>
                <w:szCs w:val="22"/>
              </w:rPr>
            </w:pPr>
            <w:r>
              <w:rPr>
                <w:sz w:val="22"/>
                <w:szCs w:val="22"/>
              </w:rPr>
              <w:t>91.9% – 88%</w:t>
            </w:r>
          </w:p>
        </w:tc>
        <w:tc>
          <w:tcPr>
            <w:tcW w:w="1440" w:type="dxa"/>
          </w:tcPr>
          <w:p w14:paraId="306401E9" w14:textId="77777777" w:rsidR="00452106" w:rsidRDefault="00000000">
            <w:pPr>
              <w:spacing w:after="0"/>
              <w:rPr>
                <w:sz w:val="22"/>
                <w:szCs w:val="22"/>
              </w:rPr>
            </w:pPr>
            <w:r>
              <w:rPr>
                <w:sz w:val="22"/>
                <w:szCs w:val="22"/>
              </w:rPr>
              <w:t xml:space="preserve">3.50 </w:t>
            </w:r>
          </w:p>
        </w:tc>
        <w:tc>
          <w:tcPr>
            <w:tcW w:w="2880" w:type="dxa"/>
          </w:tcPr>
          <w:p w14:paraId="07AA24F0" w14:textId="77777777" w:rsidR="00452106" w:rsidRDefault="00000000">
            <w:pPr>
              <w:spacing w:after="0"/>
              <w:rPr>
                <w:sz w:val="22"/>
                <w:szCs w:val="22"/>
              </w:rPr>
            </w:pPr>
            <w:r>
              <w:rPr>
                <w:sz w:val="22"/>
                <w:szCs w:val="22"/>
              </w:rPr>
              <w:t>Very good</w:t>
            </w:r>
          </w:p>
        </w:tc>
      </w:tr>
      <w:tr w:rsidR="00452106" w14:paraId="4C6DD0BD" w14:textId="77777777" w:rsidTr="00FA3FDC">
        <w:trPr>
          <w:cantSplit/>
          <w:tblHeader/>
        </w:trPr>
        <w:tc>
          <w:tcPr>
            <w:tcW w:w="810" w:type="dxa"/>
          </w:tcPr>
          <w:p w14:paraId="30BEE280" w14:textId="77777777" w:rsidR="00452106" w:rsidRDefault="00000000">
            <w:pPr>
              <w:spacing w:after="0"/>
              <w:rPr>
                <w:rFonts w:ascii="Calibri" w:eastAsia="Calibri" w:hAnsi="Calibri" w:cs="Calibri"/>
                <w:b/>
                <w:sz w:val="22"/>
                <w:szCs w:val="22"/>
              </w:rPr>
            </w:pPr>
            <w:r>
              <w:rPr>
                <w:rFonts w:ascii="Calibri" w:eastAsia="Calibri" w:hAnsi="Calibri" w:cs="Calibri"/>
                <w:b/>
                <w:sz w:val="22"/>
                <w:szCs w:val="22"/>
              </w:rPr>
              <w:t>B</w:t>
            </w:r>
          </w:p>
        </w:tc>
        <w:tc>
          <w:tcPr>
            <w:tcW w:w="1890" w:type="dxa"/>
          </w:tcPr>
          <w:p w14:paraId="260428C9" w14:textId="77777777" w:rsidR="00452106" w:rsidRDefault="00000000">
            <w:pPr>
              <w:spacing w:after="0"/>
              <w:rPr>
                <w:sz w:val="22"/>
                <w:szCs w:val="22"/>
              </w:rPr>
            </w:pPr>
            <w:r>
              <w:rPr>
                <w:sz w:val="22"/>
                <w:szCs w:val="22"/>
              </w:rPr>
              <w:t>87.9% – 80%</w:t>
            </w:r>
          </w:p>
        </w:tc>
        <w:tc>
          <w:tcPr>
            <w:tcW w:w="1440" w:type="dxa"/>
          </w:tcPr>
          <w:p w14:paraId="089D6A29" w14:textId="77777777" w:rsidR="00452106" w:rsidRDefault="00000000">
            <w:pPr>
              <w:spacing w:after="0"/>
              <w:rPr>
                <w:sz w:val="22"/>
                <w:szCs w:val="22"/>
              </w:rPr>
            </w:pPr>
            <w:r>
              <w:rPr>
                <w:sz w:val="22"/>
                <w:szCs w:val="22"/>
              </w:rPr>
              <w:t xml:space="preserve">3.00 </w:t>
            </w:r>
          </w:p>
        </w:tc>
        <w:tc>
          <w:tcPr>
            <w:tcW w:w="2880" w:type="dxa"/>
          </w:tcPr>
          <w:p w14:paraId="19FE50C8" w14:textId="77777777" w:rsidR="00452106" w:rsidRDefault="00000000">
            <w:pPr>
              <w:spacing w:after="0"/>
              <w:rPr>
                <w:sz w:val="22"/>
                <w:szCs w:val="22"/>
              </w:rPr>
            </w:pPr>
            <w:r>
              <w:rPr>
                <w:sz w:val="22"/>
                <w:szCs w:val="22"/>
              </w:rPr>
              <w:t>Good</w:t>
            </w:r>
          </w:p>
        </w:tc>
      </w:tr>
      <w:tr w:rsidR="00452106" w14:paraId="7C11F7C0" w14:textId="77777777" w:rsidTr="00FA3FDC">
        <w:trPr>
          <w:cantSplit/>
          <w:tblHeader/>
        </w:trPr>
        <w:tc>
          <w:tcPr>
            <w:tcW w:w="810" w:type="dxa"/>
          </w:tcPr>
          <w:p w14:paraId="2BEDB276" w14:textId="77777777" w:rsidR="00452106" w:rsidRDefault="00000000">
            <w:pPr>
              <w:spacing w:after="0"/>
              <w:rPr>
                <w:rFonts w:ascii="Calibri" w:eastAsia="Calibri" w:hAnsi="Calibri" w:cs="Calibri"/>
                <w:b/>
                <w:sz w:val="22"/>
                <w:szCs w:val="22"/>
              </w:rPr>
            </w:pPr>
            <w:r>
              <w:rPr>
                <w:rFonts w:ascii="Calibri" w:eastAsia="Calibri" w:hAnsi="Calibri" w:cs="Calibri"/>
                <w:b/>
                <w:sz w:val="22"/>
                <w:szCs w:val="22"/>
              </w:rPr>
              <w:t>BC</w:t>
            </w:r>
          </w:p>
        </w:tc>
        <w:tc>
          <w:tcPr>
            <w:tcW w:w="1890" w:type="dxa"/>
          </w:tcPr>
          <w:p w14:paraId="58E41D80" w14:textId="77777777" w:rsidR="00452106" w:rsidRDefault="00000000">
            <w:pPr>
              <w:spacing w:after="0"/>
              <w:rPr>
                <w:sz w:val="22"/>
                <w:szCs w:val="22"/>
              </w:rPr>
            </w:pPr>
            <w:r>
              <w:rPr>
                <w:sz w:val="22"/>
                <w:szCs w:val="22"/>
              </w:rPr>
              <w:t>79.9% – 78%</w:t>
            </w:r>
          </w:p>
        </w:tc>
        <w:tc>
          <w:tcPr>
            <w:tcW w:w="1440" w:type="dxa"/>
          </w:tcPr>
          <w:p w14:paraId="424CA006" w14:textId="77777777" w:rsidR="00452106" w:rsidRDefault="00000000">
            <w:pPr>
              <w:spacing w:after="0"/>
              <w:rPr>
                <w:sz w:val="22"/>
                <w:szCs w:val="22"/>
              </w:rPr>
            </w:pPr>
            <w:r>
              <w:rPr>
                <w:sz w:val="22"/>
                <w:szCs w:val="22"/>
              </w:rPr>
              <w:t xml:space="preserve">2.50 </w:t>
            </w:r>
          </w:p>
        </w:tc>
        <w:tc>
          <w:tcPr>
            <w:tcW w:w="2880" w:type="dxa"/>
          </w:tcPr>
          <w:p w14:paraId="10A3EEEF" w14:textId="77777777" w:rsidR="00452106" w:rsidRDefault="00000000">
            <w:pPr>
              <w:spacing w:after="0"/>
              <w:rPr>
                <w:sz w:val="22"/>
                <w:szCs w:val="22"/>
              </w:rPr>
            </w:pPr>
            <w:r>
              <w:rPr>
                <w:sz w:val="22"/>
                <w:szCs w:val="22"/>
              </w:rPr>
              <w:t>Above average</w:t>
            </w:r>
          </w:p>
        </w:tc>
      </w:tr>
      <w:tr w:rsidR="00452106" w14:paraId="7D925778" w14:textId="77777777" w:rsidTr="00FA3FDC">
        <w:trPr>
          <w:cantSplit/>
          <w:tblHeader/>
        </w:trPr>
        <w:tc>
          <w:tcPr>
            <w:tcW w:w="810" w:type="dxa"/>
          </w:tcPr>
          <w:p w14:paraId="585A720A" w14:textId="77777777" w:rsidR="00452106" w:rsidRDefault="00000000">
            <w:pPr>
              <w:spacing w:after="0"/>
              <w:rPr>
                <w:rFonts w:ascii="Calibri" w:eastAsia="Calibri" w:hAnsi="Calibri" w:cs="Calibri"/>
                <w:b/>
                <w:sz w:val="22"/>
                <w:szCs w:val="22"/>
              </w:rPr>
            </w:pPr>
            <w:r>
              <w:rPr>
                <w:rFonts w:ascii="Calibri" w:eastAsia="Calibri" w:hAnsi="Calibri" w:cs="Calibri"/>
                <w:b/>
                <w:sz w:val="22"/>
                <w:szCs w:val="22"/>
              </w:rPr>
              <w:t>C</w:t>
            </w:r>
          </w:p>
        </w:tc>
        <w:tc>
          <w:tcPr>
            <w:tcW w:w="1890" w:type="dxa"/>
          </w:tcPr>
          <w:p w14:paraId="20D5DC0D" w14:textId="77777777" w:rsidR="00452106" w:rsidRDefault="00000000">
            <w:pPr>
              <w:spacing w:after="0"/>
              <w:rPr>
                <w:sz w:val="22"/>
                <w:szCs w:val="22"/>
              </w:rPr>
            </w:pPr>
            <w:r>
              <w:rPr>
                <w:sz w:val="22"/>
                <w:szCs w:val="22"/>
              </w:rPr>
              <w:t>77.9% – 70%</w:t>
            </w:r>
          </w:p>
        </w:tc>
        <w:tc>
          <w:tcPr>
            <w:tcW w:w="1440" w:type="dxa"/>
          </w:tcPr>
          <w:p w14:paraId="4767A036" w14:textId="77777777" w:rsidR="00452106" w:rsidRDefault="00000000">
            <w:pPr>
              <w:spacing w:after="0"/>
              <w:rPr>
                <w:sz w:val="22"/>
                <w:szCs w:val="22"/>
              </w:rPr>
            </w:pPr>
            <w:r>
              <w:rPr>
                <w:sz w:val="22"/>
                <w:szCs w:val="22"/>
              </w:rPr>
              <w:t xml:space="preserve">2.00 </w:t>
            </w:r>
          </w:p>
        </w:tc>
        <w:tc>
          <w:tcPr>
            <w:tcW w:w="2880" w:type="dxa"/>
          </w:tcPr>
          <w:p w14:paraId="6D7A0803" w14:textId="77777777" w:rsidR="00452106" w:rsidRDefault="00000000">
            <w:pPr>
              <w:spacing w:after="0"/>
              <w:rPr>
                <w:sz w:val="22"/>
                <w:szCs w:val="22"/>
              </w:rPr>
            </w:pPr>
            <w:r>
              <w:rPr>
                <w:sz w:val="22"/>
                <w:szCs w:val="22"/>
              </w:rPr>
              <w:t>Average</w:t>
            </w:r>
          </w:p>
        </w:tc>
      </w:tr>
      <w:tr w:rsidR="00452106" w14:paraId="3612F34E" w14:textId="77777777" w:rsidTr="00FA3FDC">
        <w:trPr>
          <w:cantSplit/>
          <w:tblHeader/>
        </w:trPr>
        <w:tc>
          <w:tcPr>
            <w:tcW w:w="810" w:type="dxa"/>
          </w:tcPr>
          <w:p w14:paraId="72328483" w14:textId="77777777" w:rsidR="00452106" w:rsidRDefault="00000000">
            <w:pPr>
              <w:spacing w:after="0"/>
              <w:rPr>
                <w:rFonts w:ascii="Calibri" w:eastAsia="Calibri" w:hAnsi="Calibri" w:cs="Calibri"/>
                <w:b/>
                <w:sz w:val="22"/>
                <w:szCs w:val="22"/>
              </w:rPr>
            </w:pPr>
            <w:r>
              <w:rPr>
                <w:rFonts w:ascii="Calibri" w:eastAsia="Calibri" w:hAnsi="Calibri" w:cs="Calibri"/>
                <w:b/>
                <w:sz w:val="22"/>
                <w:szCs w:val="22"/>
              </w:rPr>
              <w:t>CD</w:t>
            </w:r>
          </w:p>
        </w:tc>
        <w:tc>
          <w:tcPr>
            <w:tcW w:w="1890" w:type="dxa"/>
          </w:tcPr>
          <w:p w14:paraId="1712816A" w14:textId="77777777" w:rsidR="00452106" w:rsidRDefault="00000000">
            <w:pPr>
              <w:spacing w:after="0"/>
              <w:rPr>
                <w:sz w:val="22"/>
                <w:szCs w:val="22"/>
              </w:rPr>
            </w:pPr>
            <w:r>
              <w:rPr>
                <w:sz w:val="22"/>
                <w:szCs w:val="22"/>
              </w:rPr>
              <w:t>69.9% – 68%</w:t>
            </w:r>
          </w:p>
        </w:tc>
        <w:tc>
          <w:tcPr>
            <w:tcW w:w="1440" w:type="dxa"/>
          </w:tcPr>
          <w:p w14:paraId="3BFB81AC" w14:textId="77777777" w:rsidR="00452106" w:rsidRDefault="00000000">
            <w:pPr>
              <w:spacing w:after="0"/>
              <w:rPr>
                <w:sz w:val="22"/>
                <w:szCs w:val="22"/>
              </w:rPr>
            </w:pPr>
            <w:r>
              <w:rPr>
                <w:sz w:val="22"/>
                <w:szCs w:val="22"/>
              </w:rPr>
              <w:t xml:space="preserve">1.50 </w:t>
            </w:r>
          </w:p>
        </w:tc>
        <w:tc>
          <w:tcPr>
            <w:tcW w:w="2880" w:type="dxa"/>
          </w:tcPr>
          <w:p w14:paraId="3AAA65DF" w14:textId="77777777" w:rsidR="00452106" w:rsidRDefault="00000000">
            <w:pPr>
              <w:spacing w:after="0"/>
              <w:rPr>
                <w:sz w:val="22"/>
                <w:szCs w:val="22"/>
              </w:rPr>
            </w:pPr>
            <w:r>
              <w:rPr>
                <w:sz w:val="22"/>
                <w:szCs w:val="22"/>
              </w:rPr>
              <w:t>Below average</w:t>
            </w:r>
          </w:p>
        </w:tc>
      </w:tr>
      <w:tr w:rsidR="00452106" w14:paraId="300CC502" w14:textId="77777777" w:rsidTr="00FA3FDC">
        <w:trPr>
          <w:cantSplit/>
          <w:tblHeader/>
        </w:trPr>
        <w:tc>
          <w:tcPr>
            <w:tcW w:w="810" w:type="dxa"/>
          </w:tcPr>
          <w:p w14:paraId="100CC244" w14:textId="77777777" w:rsidR="00452106" w:rsidRDefault="00000000">
            <w:pPr>
              <w:spacing w:after="0"/>
              <w:rPr>
                <w:rFonts w:ascii="Calibri" w:eastAsia="Calibri" w:hAnsi="Calibri" w:cs="Calibri"/>
                <w:b/>
                <w:sz w:val="22"/>
                <w:szCs w:val="22"/>
              </w:rPr>
            </w:pPr>
            <w:r>
              <w:rPr>
                <w:rFonts w:ascii="Calibri" w:eastAsia="Calibri" w:hAnsi="Calibri" w:cs="Calibri"/>
                <w:b/>
                <w:sz w:val="22"/>
                <w:szCs w:val="22"/>
              </w:rPr>
              <w:t>D</w:t>
            </w:r>
          </w:p>
        </w:tc>
        <w:tc>
          <w:tcPr>
            <w:tcW w:w="1890" w:type="dxa"/>
          </w:tcPr>
          <w:p w14:paraId="548576C1" w14:textId="77777777" w:rsidR="00452106" w:rsidRDefault="00000000">
            <w:pPr>
              <w:spacing w:after="0"/>
              <w:rPr>
                <w:sz w:val="22"/>
                <w:szCs w:val="22"/>
              </w:rPr>
            </w:pPr>
            <w:r>
              <w:rPr>
                <w:sz w:val="22"/>
                <w:szCs w:val="22"/>
              </w:rPr>
              <w:t>67.9% - 60%</w:t>
            </w:r>
          </w:p>
        </w:tc>
        <w:tc>
          <w:tcPr>
            <w:tcW w:w="1440" w:type="dxa"/>
          </w:tcPr>
          <w:p w14:paraId="1F29B1F7" w14:textId="77777777" w:rsidR="00452106" w:rsidRDefault="00000000">
            <w:pPr>
              <w:spacing w:after="0"/>
              <w:rPr>
                <w:sz w:val="22"/>
                <w:szCs w:val="22"/>
              </w:rPr>
            </w:pPr>
            <w:r>
              <w:rPr>
                <w:sz w:val="22"/>
                <w:szCs w:val="22"/>
              </w:rPr>
              <w:t xml:space="preserve">1.00 </w:t>
            </w:r>
          </w:p>
        </w:tc>
        <w:tc>
          <w:tcPr>
            <w:tcW w:w="2880" w:type="dxa"/>
          </w:tcPr>
          <w:p w14:paraId="1D9D2122" w14:textId="77777777" w:rsidR="00452106" w:rsidRDefault="00000000">
            <w:pPr>
              <w:spacing w:after="0"/>
              <w:rPr>
                <w:sz w:val="22"/>
                <w:szCs w:val="22"/>
              </w:rPr>
            </w:pPr>
            <w:r>
              <w:rPr>
                <w:sz w:val="22"/>
                <w:szCs w:val="22"/>
              </w:rPr>
              <w:t>Inferior</w:t>
            </w:r>
          </w:p>
        </w:tc>
      </w:tr>
      <w:tr w:rsidR="00452106" w14:paraId="2466540C" w14:textId="77777777" w:rsidTr="00FA3FDC">
        <w:trPr>
          <w:cantSplit/>
          <w:tblHeader/>
        </w:trPr>
        <w:tc>
          <w:tcPr>
            <w:tcW w:w="810" w:type="dxa"/>
          </w:tcPr>
          <w:p w14:paraId="74EEA548" w14:textId="77777777" w:rsidR="00452106" w:rsidRDefault="00000000">
            <w:pPr>
              <w:spacing w:after="0"/>
              <w:rPr>
                <w:rFonts w:ascii="Calibri" w:eastAsia="Calibri" w:hAnsi="Calibri" w:cs="Calibri"/>
                <w:b/>
                <w:sz w:val="22"/>
                <w:szCs w:val="22"/>
              </w:rPr>
            </w:pPr>
            <w:r>
              <w:rPr>
                <w:rFonts w:ascii="Calibri" w:eastAsia="Calibri" w:hAnsi="Calibri" w:cs="Calibri"/>
                <w:b/>
                <w:sz w:val="22"/>
                <w:szCs w:val="22"/>
              </w:rPr>
              <w:t>F</w:t>
            </w:r>
          </w:p>
        </w:tc>
        <w:tc>
          <w:tcPr>
            <w:tcW w:w="1890" w:type="dxa"/>
          </w:tcPr>
          <w:p w14:paraId="0247A6E8" w14:textId="77777777" w:rsidR="00452106" w:rsidRDefault="00000000">
            <w:pPr>
              <w:spacing w:after="0"/>
              <w:rPr>
                <w:sz w:val="22"/>
                <w:szCs w:val="22"/>
              </w:rPr>
            </w:pPr>
            <w:r>
              <w:rPr>
                <w:sz w:val="22"/>
                <w:szCs w:val="22"/>
              </w:rPr>
              <w:t>59.9% and below</w:t>
            </w:r>
          </w:p>
        </w:tc>
        <w:tc>
          <w:tcPr>
            <w:tcW w:w="1440" w:type="dxa"/>
          </w:tcPr>
          <w:p w14:paraId="11DACD67" w14:textId="77777777" w:rsidR="00452106" w:rsidRDefault="00000000">
            <w:pPr>
              <w:spacing w:after="0"/>
              <w:rPr>
                <w:sz w:val="22"/>
                <w:szCs w:val="22"/>
              </w:rPr>
            </w:pPr>
            <w:r>
              <w:rPr>
                <w:sz w:val="22"/>
                <w:szCs w:val="22"/>
              </w:rPr>
              <w:t xml:space="preserve">0.00 </w:t>
            </w:r>
          </w:p>
        </w:tc>
        <w:tc>
          <w:tcPr>
            <w:tcW w:w="2880" w:type="dxa"/>
          </w:tcPr>
          <w:p w14:paraId="1206A7F6" w14:textId="77777777" w:rsidR="00452106" w:rsidRDefault="00000000">
            <w:pPr>
              <w:spacing w:after="0"/>
              <w:rPr>
                <w:sz w:val="22"/>
                <w:szCs w:val="22"/>
              </w:rPr>
            </w:pPr>
            <w:r>
              <w:rPr>
                <w:sz w:val="22"/>
                <w:szCs w:val="22"/>
              </w:rPr>
              <w:t>Failure</w:t>
            </w:r>
          </w:p>
        </w:tc>
      </w:tr>
      <w:tr w:rsidR="00452106" w14:paraId="073E5851" w14:textId="77777777" w:rsidTr="00FA3FDC">
        <w:trPr>
          <w:cantSplit/>
          <w:tblHeader/>
        </w:trPr>
        <w:tc>
          <w:tcPr>
            <w:tcW w:w="810" w:type="dxa"/>
          </w:tcPr>
          <w:p w14:paraId="04B3155F" w14:textId="77777777" w:rsidR="00452106" w:rsidRDefault="00000000">
            <w:pPr>
              <w:spacing w:after="0"/>
              <w:rPr>
                <w:rFonts w:ascii="Calibri" w:eastAsia="Calibri" w:hAnsi="Calibri" w:cs="Calibri"/>
                <w:b/>
                <w:sz w:val="22"/>
                <w:szCs w:val="22"/>
              </w:rPr>
            </w:pPr>
            <w:r>
              <w:rPr>
                <w:rFonts w:ascii="Calibri" w:eastAsia="Calibri" w:hAnsi="Calibri" w:cs="Calibri"/>
                <w:b/>
                <w:sz w:val="22"/>
                <w:szCs w:val="22"/>
              </w:rPr>
              <w:t>I</w:t>
            </w:r>
          </w:p>
        </w:tc>
        <w:tc>
          <w:tcPr>
            <w:tcW w:w="6210" w:type="dxa"/>
            <w:gridSpan w:val="3"/>
          </w:tcPr>
          <w:p w14:paraId="65479C26" w14:textId="77777777" w:rsidR="00452106" w:rsidRDefault="00000000">
            <w:pPr>
              <w:spacing w:after="0"/>
              <w:rPr>
                <w:sz w:val="18"/>
                <w:szCs w:val="18"/>
              </w:rPr>
            </w:pPr>
            <w:r>
              <w:rPr>
                <w:sz w:val="18"/>
                <w:szCs w:val="18"/>
              </w:rPr>
              <w:t xml:space="preserve">Incomplete; given only when a student is unable to complete a segment of the course because of circumstances beyond the student’s control. </w:t>
            </w:r>
          </w:p>
        </w:tc>
      </w:tr>
      <w:tr w:rsidR="00452106" w14:paraId="4CD4D24E" w14:textId="77777777" w:rsidTr="00FA3FDC">
        <w:trPr>
          <w:cantSplit/>
          <w:tblHeader/>
        </w:trPr>
        <w:tc>
          <w:tcPr>
            <w:tcW w:w="810" w:type="dxa"/>
          </w:tcPr>
          <w:p w14:paraId="7DCECE39" w14:textId="77777777" w:rsidR="00452106" w:rsidRDefault="00000000">
            <w:pPr>
              <w:spacing w:after="0"/>
              <w:rPr>
                <w:rFonts w:ascii="Calibri" w:eastAsia="Calibri" w:hAnsi="Calibri" w:cs="Calibri"/>
                <w:b/>
                <w:sz w:val="22"/>
                <w:szCs w:val="22"/>
              </w:rPr>
            </w:pPr>
            <w:r>
              <w:rPr>
                <w:rFonts w:ascii="Calibri" w:eastAsia="Calibri" w:hAnsi="Calibri" w:cs="Calibri"/>
                <w:b/>
                <w:sz w:val="22"/>
                <w:szCs w:val="22"/>
              </w:rPr>
              <w:t>X</w:t>
            </w:r>
          </w:p>
        </w:tc>
        <w:tc>
          <w:tcPr>
            <w:tcW w:w="6210" w:type="dxa"/>
            <w:gridSpan w:val="3"/>
          </w:tcPr>
          <w:p w14:paraId="01CA66C2" w14:textId="77777777" w:rsidR="00452106" w:rsidRDefault="00000000">
            <w:pPr>
              <w:spacing w:after="0"/>
              <w:rPr>
                <w:sz w:val="18"/>
                <w:szCs w:val="18"/>
              </w:rPr>
            </w:pPr>
            <w:r>
              <w:rPr>
                <w:sz w:val="18"/>
                <w:szCs w:val="18"/>
              </w:rPr>
              <w:t>Conditional, with no grade points per credit; given only when the student is at fault in failing to complete a minor segment of a course, but in the judgment of the instructor does not need to repeat the course. It must be made up by the close of the next semester or the grade becomes a failure (F). A (X) grade is included in the grade point average calculation as a (F) grade.</w:t>
            </w:r>
          </w:p>
        </w:tc>
      </w:tr>
    </w:tbl>
    <w:p w14:paraId="1B94CC2A" w14:textId="77777777" w:rsidR="00452106" w:rsidRPr="00075C76" w:rsidRDefault="00000000">
      <w:pPr>
        <w:pStyle w:val="Heading3"/>
        <w:rPr>
          <w:rFonts w:asciiTheme="majorHAnsi" w:hAnsiTheme="majorHAnsi"/>
        </w:rPr>
      </w:pPr>
      <w:r w:rsidRPr="00075C76">
        <w:rPr>
          <w:rFonts w:asciiTheme="majorHAnsi" w:hAnsiTheme="majorHAnsi"/>
        </w:rPr>
        <w:t>Grading Policy</w:t>
      </w:r>
    </w:p>
    <w:p w14:paraId="366918DC" w14:textId="77777777" w:rsidR="00452106" w:rsidRDefault="00000000">
      <w:r>
        <w:t>Grades will be based on the following:</w:t>
      </w:r>
    </w:p>
    <w:tbl>
      <w:tblPr>
        <w:tblStyle w:val="a4"/>
        <w:tblW w:w="4911"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3968"/>
        <w:gridCol w:w="943"/>
      </w:tblGrid>
      <w:tr w:rsidR="00452106" w14:paraId="099DCC35" w14:textId="77777777" w:rsidTr="00FA3FDC">
        <w:trPr>
          <w:cantSplit/>
          <w:tblHeader/>
        </w:trPr>
        <w:tc>
          <w:tcPr>
            <w:tcW w:w="3968" w:type="dxa"/>
          </w:tcPr>
          <w:p w14:paraId="78EB9333" w14:textId="77777777" w:rsidR="00452106" w:rsidRDefault="00000000">
            <w:pPr>
              <w:keepNext/>
              <w:keepLines/>
              <w:spacing w:after="0"/>
            </w:pPr>
            <w:r>
              <w:rPr>
                <w:b/>
              </w:rPr>
              <w:t>Course</w:t>
            </w:r>
            <w:r>
              <w:t xml:space="preserve"> </w:t>
            </w:r>
            <w:r>
              <w:rPr>
                <w:b/>
              </w:rPr>
              <w:t>Component</w:t>
            </w:r>
          </w:p>
        </w:tc>
        <w:tc>
          <w:tcPr>
            <w:tcW w:w="943" w:type="dxa"/>
          </w:tcPr>
          <w:p w14:paraId="007AFF39" w14:textId="77777777" w:rsidR="00452106" w:rsidRDefault="00000000">
            <w:pPr>
              <w:keepNext/>
              <w:keepLines/>
              <w:spacing w:after="0"/>
              <w:jc w:val="right"/>
            </w:pPr>
            <w:r>
              <w:rPr>
                <w:b/>
              </w:rPr>
              <w:t>Points</w:t>
            </w:r>
          </w:p>
        </w:tc>
      </w:tr>
      <w:tr w:rsidR="00452106" w14:paraId="122DDCE5" w14:textId="77777777" w:rsidTr="00FA3FDC">
        <w:tc>
          <w:tcPr>
            <w:tcW w:w="3968" w:type="dxa"/>
          </w:tcPr>
          <w:p w14:paraId="05AFBDF6" w14:textId="77777777" w:rsidR="00452106" w:rsidRDefault="00000000">
            <w:pPr>
              <w:keepNext/>
              <w:keepLines/>
              <w:spacing w:after="0"/>
            </w:pPr>
            <w:r>
              <w:t>Homework</w:t>
            </w:r>
          </w:p>
        </w:tc>
        <w:tc>
          <w:tcPr>
            <w:tcW w:w="943" w:type="dxa"/>
          </w:tcPr>
          <w:p w14:paraId="421747E4" w14:textId="77777777" w:rsidR="00452106" w:rsidRDefault="00000000">
            <w:pPr>
              <w:keepNext/>
              <w:keepLines/>
              <w:spacing w:after="0"/>
              <w:jc w:val="right"/>
            </w:pPr>
            <w:r>
              <w:t>400</w:t>
            </w:r>
          </w:p>
        </w:tc>
      </w:tr>
      <w:tr w:rsidR="00452106" w14:paraId="668162AC" w14:textId="77777777" w:rsidTr="00FA3FDC">
        <w:tc>
          <w:tcPr>
            <w:tcW w:w="3968" w:type="dxa"/>
          </w:tcPr>
          <w:p w14:paraId="047FFE02" w14:textId="77777777" w:rsidR="00452106" w:rsidRDefault="00000000">
            <w:pPr>
              <w:keepNext/>
              <w:keepLines/>
              <w:spacing w:after="0"/>
            </w:pPr>
            <w:r>
              <w:t>Exams (3 exams x 300 points each)</w:t>
            </w:r>
          </w:p>
        </w:tc>
        <w:tc>
          <w:tcPr>
            <w:tcW w:w="943" w:type="dxa"/>
          </w:tcPr>
          <w:p w14:paraId="3D404AC6" w14:textId="77777777" w:rsidR="00452106" w:rsidRDefault="00000000">
            <w:pPr>
              <w:keepNext/>
              <w:keepLines/>
              <w:spacing w:after="0"/>
              <w:jc w:val="right"/>
            </w:pPr>
            <w:r>
              <w:t>900</w:t>
            </w:r>
          </w:p>
        </w:tc>
      </w:tr>
      <w:tr w:rsidR="00452106" w14:paraId="52DFDCA9" w14:textId="77777777" w:rsidTr="00FA3FDC">
        <w:tc>
          <w:tcPr>
            <w:tcW w:w="3968" w:type="dxa"/>
          </w:tcPr>
          <w:p w14:paraId="0CB34B09" w14:textId="77777777" w:rsidR="00452106" w:rsidRDefault="00000000">
            <w:pPr>
              <w:keepNext/>
              <w:keepLines/>
              <w:spacing w:after="0"/>
            </w:pPr>
            <w:r>
              <w:t>Class attendance/participation</w:t>
            </w:r>
          </w:p>
        </w:tc>
        <w:tc>
          <w:tcPr>
            <w:tcW w:w="943" w:type="dxa"/>
          </w:tcPr>
          <w:p w14:paraId="555256FC" w14:textId="77777777" w:rsidR="00452106" w:rsidRDefault="00000000">
            <w:pPr>
              <w:keepNext/>
              <w:keepLines/>
              <w:spacing w:after="0"/>
              <w:jc w:val="right"/>
            </w:pPr>
            <w:r>
              <w:t>300</w:t>
            </w:r>
          </w:p>
        </w:tc>
      </w:tr>
      <w:tr w:rsidR="00452106" w14:paraId="069C2FFC" w14:textId="77777777" w:rsidTr="00FA3FDC">
        <w:tc>
          <w:tcPr>
            <w:tcW w:w="3968" w:type="dxa"/>
          </w:tcPr>
          <w:p w14:paraId="7121146F" w14:textId="77777777" w:rsidR="00452106" w:rsidRDefault="00000000">
            <w:pPr>
              <w:keepNext/>
              <w:keepLines/>
              <w:spacing w:after="0"/>
            </w:pPr>
            <w:r>
              <w:rPr>
                <w:b/>
              </w:rPr>
              <w:t>Total Points</w:t>
            </w:r>
          </w:p>
        </w:tc>
        <w:tc>
          <w:tcPr>
            <w:tcW w:w="943" w:type="dxa"/>
          </w:tcPr>
          <w:p w14:paraId="1D19ECBF" w14:textId="77777777" w:rsidR="00452106" w:rsidRDefault="00000000">
            <w:pPr>
              <w:keepNext/>
              <w:keepLines/>
              <w:spacing w:after="0"/>
              <w:jc w:val="right"/>
              <w:rPr>
                <w:b/>
              </w:rPr>
            </w:pPr>
            <w:r>
              <w:rPr>
                <w:b/>
              </w:rPr>
              <w:t>1600</w:t>
            </w:r>
          </w:p>
        </w:tc>
      </w:tr>
    </w:tbl>
    <w:p w14:paraId="30E98CCC" w14:textId="77777777" w:rsidR="00452106" w:rsidRPr="00075C76" w:rsidRDefault="00000000">
      <w:pPr>
        <w:pStyle w:val="Heading3"/>
        <w:rPr>
          <w:rFonts w:asciiTheme="majorHAnsi" w:hAnsiTheme="majorHAnsi"/>
        </w:rPr>
      </w:pPr>
      <w:r w:rsidRPr="00075C76">
        <w:rPr>
          <w:rFonts w:asciiTheme="majorHAnsi" w:hAnsiTheme="majorHAnsi"/>
        </w:rPr>
        <w:t>Late Assignments</w:t>
      </w:r>
    </w:p>
    <w:p w14:paraId="0ACB3512" w14:textId="77777777" w:rsidR="00452106" w:rsidRDefault="00000000">
      <w:r>
        <w:t>Describe your late assignment policy here.</w:t>
      </w:r>
    </w:p>
    <w:p w14:paraId="30BFA78A" w14:textId="77777777" w:rsidR="00452106" w:rsidRPr="00075C76" w:rsidRDefault="00000000">
      <w:pPr>
        <w:pStyle w:val="Heading2"/>
        <w:rPr>
          <w:rFonts w:asciiTheme="majorHAnsi" w:hAnsiTheme="majorHAnsi"/>
        </w:rPr>
      </w:pPr>
      <w:r w:rsidRPr="00075C76">
        <w:rPr>
          <w:rFonts w:asciiTheme="majorHAnsi" w:hAnsiTheme="majorHAnsi"/>
        </w:rPr>
        <w:t>Course Policies</w:t>
      </w:r>
    </w:p>
    <w:p w14:paraId="438B3538" w14:textId="77777777" w:rsidR="00452106" w:rsidRDefault="00000000">
      <w:pPr>
        <w:rPr>
          <w:i/>
          <w:color w:val="000000"/>
        </w:rPr>
      </w:pPr>
      <w:r>
        <w:rPr>
          <w:i/>
          <w:color w:val="000000"/>
        </w:rPr>
        <w:t xml:space="preserve">Behavioral standards, attendance, group work/collaboration, safety regulations, etc. (Try to keep syllabus language POSITIVE and explain reasons for policies. Remember, reading this syllabus may provide your students’ first impression of you.) </w:t>
      </w:r>
    </w:p>
    <w:p w14:paraId="4E858840" w14:textId="77777777" w:rsidR="00452106" w:rsidRDefault="00000000">
      <w:pPr>
        <w:rPr>
          <w:color w:val="000000"/>
        </w:rPr>
      </w:pPr>
      <w:r>
        <w:rPr>
          <w:color w:val="000000"/>
        </w:rPr>
        <w:t>You may also wish to consider including a statement encouraging the establishment of an inclusive classroom environment such as the example below</w:t>
      </w:r>
      <w:r>
        <w:t xml:space="preserve"> courtesy of Adrienne Minerick and Renee Wells:</w:t>
      </w:r>
    </w:p>
    <w:p w14:paraId="73C8D018" w14:textId="77777777" w:rsidR="00452106" w:rsidRDefault="00000000">
      <w:pPr>
        <w:rPr>
          <w:color w:val="000000"/>
        </w:rPr>
      </w:pPr>
      <w:r>
        <w:rPr>
          <w:color w:val="000000"/>
        </w:rPr>
        <w:t>“We are all members of an academic community where it is our shared responsibility to cultivate a climate where all students/individuals are valued and where both they and their ideas are treated with respect.”</w:t>
      </w:r>
    </w:p>
    <w:p w14:paraId="79E4288B" w14:textId="77777777" w:rsidR="00452106" w:rsidRDefault="00452106">
      <w:pPr>
        <w:rPr>
          <w:color w:val="000000"/>
        </w:rPr>
      </w:pPr>
    </w:p>
    <w:p w14:paraId="40F4580E" w14:textId="77777777" w:rsidR="00452106" w:rsidRDefault="00000000">
      <w:r>
        <w:t>And/or choose to include information about student mental health:</w:t>
      </w:r>
    </w:p>
    <w:p w14:paraId="78E2D8CA" w14:textId="77777777" w:rsidR="00452106" w:rsidRDefault="00000000">
      <w:r>
        <w:lastRenderedPageBreak/>
        <w:t>Example courtesy of Whitney Boroski:</w:t>
      </w:r>
    </w:p>
    <w:p w14:paraId="31A3B711" w14:textId="77777777" w:rsidR="00452106" w:rsidRDefault="00000000">
      <w:pPr>
        <w:rPr>
          <w:color w:val="000000"/>
          <w:sz w:val="21"/>
          <w:szCs w:val="21"/>
        </w:rPr>
      </w:pPr>
      <w:r>
        <w:rPr>
          <w:color w:val="000000"/>
        </w:rPr>
        <w:t xml:space="preserve">Michigan Tech is committed to advancing the mental health and well-being of its students. If you or someone you know is feeling overwhelmed, depressed, and/or in need of support, services are available. For help or to find additional resources, contact Counseling Services at 906-487-2538 or visit the </w:t>
      </w:r>
      <w:hyperlink r:id="rId17">
        <w:r w:rsidR="00452106">
          <w:rPr>
            <w:color w:val="0000FF"/>
            <w:u w:val="single"/>
          </w:rPr>
          <w:t>Counseling Services website</w:t>
        </w:r>
      </w:hyperlink>
      <w:r>
        <w:rPr>
          <w:color w:val="000000"/>
        </w:rPr>
        <w:t xml:space="preserve"> </w:t>
      </w:r>
      <w:r>
        <w:rPr>
          <w:color w:val="000000"/>
          <w:sz w:val="21"/>
          <w:szCs w:val="21"/>
        </w:rPr>
        <w:t>[http://www.mtu.edu/counseling].</w:t>
      </w:r>
    </w:p>
    <w:p w14:paraId="70B2E06A" w14:textId="77777777" w:rsidR="00452106" w:rsidRPr="00075C76" w:rsidRDefault="00000000">
      <w:pPr>
        <w:pStyle w:val="Heading3"/>
        <w:rPr>
          <w:rFonts w:asciiTheme="majorHAnsi" w:hAnsiTheme="majorHAnsi"/>
        </w:rPr>
      </w:pPr>
      <w:r w:rsidRPr="00075C76">
        <w:rPr>
          <w:rFonts w:asciiTheme="majorHAnsi" w:hAnsiTheme="majorHAnsi"/>
        </w:rPr>
        <w:t>AI Policy</w:t>
      </w:r>
    </w:p>
    <w:p w14:paraId="1958292A" w14:textId="77777777" w:rsidR="00452106" w:rsidRDefault="00000000">
      <w:r>
        <w:t xml:space="preserve">Describe your policy on the use of generative artificial intelligence (GenAI) tools in your course here. Sample language and examples of GenAI course policies can be found in the </w:t>
      </w:r>
      <w:hyperlink r:id="rId18">
        <w:r w:rsidR="00452106">
          <w:rPr>
            <w:color w:val="1155CC"/>
            <w:u w:val="single"/>
          </w:rPr>
          <w:t>Michigan Tech Syllabus Guidance</w:t>
        </w:r>
      </w:hyperlink>
      <w:r>
        <w:t xml:space="preserve"> provided by the AI Working Group.</w:t>
      </w:r>
    </w:p>
    <w:p w14:paraId="662FDDE3" w14:textId="77777777" w:rsidR="00452106" w:rsidRDefault="00000000">
      <w:r>
        <w:t>Example conditional GenAI use course policy courtesy of the AI Working Group (update to align with your course/assignment AI policy):</w:t>
      </w:r>
    </w:p>
    <w:p w14:paraId="55603F0E" w14:textId="77777777" w:rsidR="00452106" w:rsidRDefault="00000000" w:rsidP="004139C3">
      <w:pPr>
        <w:ind w:left="720"/>
      </w:pPr>
      <w:r>
        <w:t>The use of generative artificial intelligence (GenAI) tools may be permitted or recommended for specific assignments in this course. Those assignments that allow or call for GenAI use will be expressly listed as such and require proper citation and documentation according to the [your discipline’s citation style]. When the instructor grants express permission for GenAI tool use, it is with the understanding that its use should be accompanied by critical thinking and reflection. Responsibility for the work's integrity remains with the student, including any inaccuracies stemming from GenAI use. The use of GenAI for assistance in completing other coursework is prohibited and constitutes </w:t>
      </w:r>
      <w:hyperlink r:id="rId19" w:anchor=":~:text=Students%20who%20cheat%2C%20plagiarize%2C%20or,the%20severity%20of%20the%20offense.">
        <w:r w:rsidR="00452106">
          <w:rPr>
            <w:color w:val="0000FF"/>
            <w:u w:val="single"/>
          </w:rPr>
          <w:t>cheating</w:t>
        </w:r>
      </w:hyperlink>
      <w:r>
        <w:t>.</w:t>
      </w:r>
    </w:p>
    <w:p w14:paraId="685FE402" w14:textId="4C2612A2" w:rsidR="00452106" w:rsidRDefault="00000000">
      <w:r>
        <w:t>Transparency in GenAI tool usage is mandatory, and instructors reserve the right to ask students to explain their process for creating work at any time. This includes but is not limited to including prompt appendices, AI-generated outputs, and reflective analyses.</w:t>
      </w:r>
    </w:p>
    <w:p w14:paraId="4C502875" w14:textId="134F01A7" w:rsidR="0059058E" w:rsidRPr="002A4BDC" w:rsidRDefault="0059058E" w:rsidP="004139C3">
      <w:pPr>
        <w:pStyle w:val="Heading4"/>
        <w:rPr>
          <w:rFonts w:asciiTheme="majorHAnsi" w:hAnsiTheme="majorHAnsi"/>
        </w:rPr>
      </w:pPr>
      <w:r w:rsidRPr="002A4BDC">
        <w:rPr>
          <w:rFonts w:asciiTheme="majorHAnsi" w:hAnsiTheme="majorHAnsi"/>
        </w:rPr>
        <w:t>Instructor use of GenAI tools</w:t>
      </w:r>
    </w:p>
    <w:p w14:paraId="7EA93C8F" w14:textId="2F7BC621" w:rsidR="004139C3" w:rsidRPr="00A27097" w:rsidRDefault="004139C3" w:rsidP="004139C3">
      <w:pPr>
        <w:rPr>
          <w:lang w:val="en-US"/>
        </w:rPr>
      </w:pPr>
      <w:r w:rsidRPr="00A27097">
        <w:rPr>
          <w:lang w:val="en-US"/>
        </w:rPr>
        <w:t>Instructors are encouraged</w:t>
      </w:r>
      <w:r w:rsidRPr="00A27097">
        <w:rPr>
          <w:lang w:val="en-US"/>
        </w:rPr>
        <w:t xml:space="preserve"> </w:t>
      </w:r>
      <w:r w:rsidRPr="00A27097">
        <w:rPr>
          <w:lang w:val="en-US"/>
        </w:rPr>
        <w:t>to include a brief statement describing how they may use GenAI tools in their teaching. The following sample language may be revised or removed as appropriate</w:t>
      </w:r>
      <w:r w:rsidRPr="00A27097">
        <w:rPr>
          <w:lang w:val="en-US"/>
        </w:rPr>
        <w:t>:</w:t>
      </w:r>
    </w:p>
    <w:p w14:paraId="4C034293" w14:textId="3841BBF5" w:rsidR="004139C3" w:rsidRPr="000D6713" w:rsidRDefault="004139C3" w:rsidP="004139C3">
      <w:pPr>
        <w:ind w:left="720"/>
        <w:rPr>
          <w:i/>
          <w:iCs/>
          <w:lang w:val="en-US"/>
        </w:rPr>
      </w:pPr>
      <w:r w:rsidRPr="000D6713">
        <w:rPr>
          <w:i/>
          <w:iCs/>
          <w:lang w:val="en-US"/>
        </w:rPr>
        <w:t>I may use GenAI tools to support course planning, instructional materials, grading feedback, or other teaching activities. I will review AI-assisted content for accuracy and appropriateness, remain responsible for all instructional and grading decisions, and disclose its use when it directly affects students.</w:t>
      </w:r>
    </w:p>
    <w:p w14:paraId="41BB1E75" w14:textId="5A96580F" w:rsidR="00452106" w:rsidRDefault="00000000">
      <w:r>
        <w:t xml:space="preserve">GenAI is changing rapidly, and new tools will become available. Course policies therefore are provisional and subject to change. Students should consult the instructor if they have any questions about the permissible use of </w:t>
      </w:r>
      <w:r w:rsidR="006E15D2">
        <w:t>GenAI tools</w:t>
      </w:r>
      <w:r>
        <w:t xml:space="preserve"> in this course.</w:t>
      </w:r>
    </w:p>
    <w:p w14:paraId="428C4067" w14:textId="77777777" w:rsidR="00452106" w:rsidRDefault="00452106"/>
    <w:p w14:paraId="6870EC09" w14:textId="77777777" w:rsidR="000F5412" w:rsidRDefault="000F5412">
      <w:pPr>
        <w:rPr>
          <w:rFonts w:asciiTheme="majorHAnsi" w:eastAsia="Calibri" w:hAnsiTheme="majorHAnsi" w:cs="Calibri"/>
          <w:b/>
          <w:sz w:val="26"/>
          <w:szCs w:val="26"/>
        </w:rPr>
      </w:pPr>
      <w:r>
        <w:rPr>
          <w:rFonts w:asciiTheme="majorHAnsi" w:hAnsiTheme="majorHAnsi"/>
        </w:rPr>
        <w:br w:type="page"/>
      </w:r>
    </w:p>
    <w:p w14:paraId="198F775A" w14:textId="7E06DD9E" w:rsidR="00452106" w:rsidRPr="00075C76" w:rsidRDefault="00000000">
      <w:pPr>
        <w:pStyle w:val="Heading2"/>
        <w:rPr>
          <w:rFonts w:asciiTheme="majorHAnsi" w:hAnsiTheme="majorHAnsi"/>
          <w:sz w:val="27"/>
          <w:szCs w:val="27"/>
        </w:rPr>
      </w:pPr>
      <w:r w:rsidRPr="00075C76">
        <w:rPr>
          <w:rFonts w:asciiTheme="majorHAnsi" w:hAnsiTheme="majorHAnsi"/>
        </w:rPr>
        <w:lastRenderedPageBreak/>
        <w:t>Academic Integrity Rules</w:t>
      </w:r>
    </w:p>
    <w:p w14:paraId="2FE2798F" w14:textId="77777777" w:rsidR="00452106" w:rsidRDefault="00000000">
      <w:pPr>
        <w:pBdr>
          <w:top w:val="nil"/>
          <w:left w:val="nil"/>
          <w:bottom w:val="nil"/>
          <w:right w:val="nil"/>
          <w:between w:val="nil"/>
        </w:pBdr>
        <w:rPr>
          <w:rFonts w:ascii="Times New Roman" w:eastAsia="Times New Roman" w:hAnsi="Times New Roman" w:cs="Times New Roman"/>
          <w:i/>
          <w:color w:val="000000"/>
        </w:rPr>
      </w:pPr>
      <w:r>
        <w:rPr>
          <w:i/>
          <w:color w:val="000000"/>
        </w:rPr>
        <w:t>Specific course rules or policies regarding cheating, plagiarism, fabrication, and/or facilitation of academic misconduct.</w:t>
      </w:r>
    </w:p>
    <w:p w14:paraId="1E5E2FD4" w14:textId="032A903E" w:rsidR="00452106" w:rsidRDefault="00000000">
      <w:pPr>
        <w:pBdr>
          <w:top w:val="nil"/>
          <w:left w:val="nil"/>
          <w:bottom w:val="nil"/>
          <w:right w:val="nil"/>
          <w:between w:val="nil"/>
        </w:pBdr>
        <w:rPr>
          <w:rFonts w:ascii="Times New Roman" w:eastAsia="Times New Roman" w:hAnsi="Times New Roman" w:cs="Times New Roman"/>
          <w:color w:val="000000"/>
        </w:rPr>
      </w:pPr>
      <w:r>
        <w:rPr>
          <w:color w:val="000000"/>
        </w:rPr>
        <w:t>Examples: Students may discuss homework assignments (if authorized</w:t>
      </w:r>
      <w:proofErr w:type="gramStart"/>
      <w:r>
        <w:rPr>
          <w:color w:val="000000"/>
        </w:rPr>
        <w:t>), but</w:t>
      </w:r>
      <w:proofErr w:type="gramEnd"/>
      <w:r>
        <w:rPr>
          <w:color w:val="000000"/>
        </w:rPr>
        <w:t xml:space="preserve"> are expected to individually work/write/solve </w:t>
      </w:r>
      <w:r w:rsidR="003D6C04">
        <w:rPr>
          <w:color w:val="000000"/>
        </w:rPr>
        <w:t>all</w:t>
      </w:r>
      <w:r>
        <w:rPr>
          <w:color w:val="000000"/>
        </w:rPr>
        <w:t xml:space="preserve"> submitted work. All authorized resources used, including but not limited to internet sites (i.e., Chegg, Study Soup, Course Hero, etc.), artificial intelligence tools, etc., should be appropriately cited. Please restrict all use of cell phones and/or other electronic devices during class to course-related activities. The focus of class time should be interaction between students, and with the instructor. Any other unauthorized activities are likely to be distracting to other students and the instructor. Please make sure to bring a calculator with you to class, so you can be appropriately prepared for assignments and/or exams. Calculators on other devices (computers, phones, etc.) are not allowed to ensure students do not communicate with others during exams. Because it’s important to everyone at Michigan Tech that academic standards be maintained, academic misconduct may result in an appropriate conduct sanction/educational condition(s) imposed by the Office of Academic and Community Conduct and/or in an academic penalty (lower grade/failing grade) imposed by the faculty.</w:t>
      </w:r>
    </w:p>
    <w:p w14:paraId="1E5D996E" w14:textId="77777777" w:rsidR="00452106" w:rsidRDefault="00000000">
      <w:pPr>
        <w:rPr>
          <w:sz w:val="22"/>
          <w:szCs w:val="22"/>
        </w:rPr>
      </w:pPr>
      <w:r>
        <w:rPr>
          <w:color w:val="000000"/>
        </w:rPr>
        <w:t xml:space="preserve">For more details on academic integrity, please review the </w:t>
      </w:r>
      <w:hyperlink r:id="rId20">
        <w:r w:rsidR="00452106">
          <w:rPr>
            <w:color w:val="0000FF"/>
            <w:u w:val="single"/>
          </w:rPr>
          <w:t>Academic Integrity Policy of Michigan Tech</w:t>
        </w:r>
      </w:hyperlink>
      <w:r>
        <w:t xml:space="preserve"> </w:t>
      </w:r>
      <w:r>
        <w:rPr>
          <w:sz w:val="21"/>
          <w:szCs w:val="21"/>
        </w:rPr>
        <w:t>[http://www.admin.mtu.edu/usenate/policies/p109-1.htm].</w:t>
      </w:r>
    </w:p>
    <w:p w14:paraId="07D3DA65" w14:textId="77777777" w:rsidR="00452106" w:rsidRDefault="00452106"/>
    <w:p w14:paraId="656E0877" w14:textId="77777777" w:rsidR="00452106" w:rsidRPr="00075C76" w:rsidRDefault="00000000">
      <w:pPr>
        <w:pStyle w:val="Heading2"/>
        <w:rPr>
          <w:rFonts w:asciiTheme="majorHAnsi" w:hAnsiTheme="majorHAnsi"/>
        </w:rPr>
      </w:pPr>
      <w:r w:rsidRPr="00075C76">
        <w:rPr>
          <w:rFonts w:asciiTheme="majorHAnsi" w:hAnsiTheme="majorHAnsi"/>
        </w:rPr>
        <w:t>University Policies</w:t>
      </w:r>
    </w:p>
    <w:p w14:paraId="4947AAC6" w14:textId="77777777" w:rsidR="00452106" w:rsidRDefault="00000000">
      <w:pPr>
        <w:rPr>
          <w:i/>
        </w:rPr>
      </w:pPr>
      <w:r>
        <w:rPr>
          <w:i/>
        </w:rPr>
        <w:t xml:space="preserve">Language and links in this section should be included on all syllabi to ensure compliance with Senate and governmental requirements. </w:t>
      </w:r>
    </w:p>
    <w:p w14:paraId="5D6F5D32" w14:textId="77777777" w:rsidR="00452106" w:rsidRDefault="00000000">
      <w:r>
        <w:t>As part of the university's commitment to curricular quality, student work products may be used to evaluate how well Michigan Tech students are achieving programmatic learning outcomes. Findings are used to inform future course and curricular improvements to support student learning but are not used to evaluate specific students and individual instructors.</w:t>
      </w:r>
    </w:p>
    <w:p w14:paraId="14573D41" w14:textId="59321C17" w:rsidR="00452106" w:rsidRDefault="00000000">
      <w:pPr>
        <w:pBdr>
          <w:top w:val="nil"/>
          <w:left w:val="nil"/>
          <w:bottom w:val="nil"/>
          <w:right w:val="nil"/>
          <w:between w:val="nil"/>
        </w:pBdr>
        <w:rPr>
          <w:color w:val="000000"/>
          <w:sz w:val="21"/>
          <w:szCs w:val="21"/>
          <w:highlight w:val="white"/>
        </w:rPr>
      </w:pPr>
      <w:r>
        <w:rPr>
          <w:color w:val="222222"/>
          <w:highlight w:val="white"/>
        </w:rPr>
        <w:t xml:space="preserve">Michigan Tech has standard policies on academic misconduct and complies with all federal and state laws and regulations regarding discrimination, including the Americans with Disabilities Act of 1990. For more information about reasonable accommodations or equal access to education or services at Michigan Tech, please call the Dean of Students Office at </w:t>
      </w:r>
      <w:r>
        <w:rPr>
          <w:color w:val="000000"/>
          <w:highlight w:val="white"/>
        </w:rPr>
        <w:t xml:space="preserve">906-487-2212 or visit the </w:t>
      </w:r>
      <w:hyperlink r:id="rId21">
        <w:r w:rsidR="00452106">
          <w:rPr>
            <w:color w:val="1155CC"/>
            <w:highlight w:val="white"/>
            <w:u w:val="single"/>
          </w:rPr>
          <w:t>Student Disability Services website</w:t>
        </w:r>
      </w:hyperlink>
      <w:r>
        <w:rPr>
          <w:highlight w:val="white"/>
        </w:rPr>
        <w:t xml:space="preserve"> </w:t>
      </w:r>
      <w:r>
        <w:rPr>
          <w:sz w:val="21"/>
          <w:szCs w:val="21"/>
          <w:highlight w:val="white"/>
        </w:rPr>
        <w:t>[https://www.mtu.edu/success/disability/]</w:t>
      </w:r>
      <w:r>
        <w:rPr>
          <w:color w:val="000000"/>
          <w:highlight w:val="white"/>
        </w:rPr>
        <w:t xml:space="preserve">. More information is also available from the </w:t>
      </w:r>
      <w:hyperlink r:id="rId22">
        <w:r w:rsidR="00452106">
          <w:rPr>
            <w:color w:val="0000FF"/>
            <w:highlight w:val="white"/>
            <w:u w:val="single"/>
          </w:rPr>
          <w:t>Syllabi Policies webpage</w:t>
        </w:r>
      </w:hyperlink>
      <w:r w:rsidR="003D6C04">
        <w:rPr>
          <w:color w:val="000000"/>
          <w:highlight w:val="white"/>
        </w:rPr>
        <w:t>.</w:t>
      </w:r>
    </w:p>
    <w:p w14:paraId="71D5A447" w14:textId="77777777" w:rsidR="00452106" w:rsidRDefault="00452106">
      <w:pPr>
        <w:pStyle w:val="Heading3"/>
        <w:rPr>
          <w:b w:val="0"/>
          <w:color w:val="0000FF"/>
        </w:rPr>
      </w:pPr>
    </w:p>
    <w:p w14:paraId="2C0C2471" w14:textId="70EB9855" w:rsidR="00452106" w:rsidRPr="000D0D0E" w:rsidRDefault="000F5412" w:rsidP="000D0D0E">
      <w:pPr>
        <w:pStyle w:val="Heading2"/>
        <w:rPr>
          <w:rFonts w:asciiTheme="majorHAnsi" w:hAnsiTheme="majorHAnsi"/>
        </w:rPr>
      </w:pPr>
      <w:r>
        <w:br w:type="page"/>
      </w:r>
      <w:r w:rsidR="00000000" w:rsidRPr="000D0D0E">
        <w:rPr>
          <w:rFonts w:asciiTheme="majorHAnsi" w:hAnsiTheme="majorHAnsi"/>
        </w:rPr>
        <w:lastRenderedPageBreak/>
        <w:t>Course Schedule (example dates &amp; assignments only)</w:t>
      </w:r>
    </w:p>
    <w:p w14:paraId="68DEC50F" w14:textId="77777777" w:rsidR="00452106" w:rsidRPr="00075C76" w:rsidRDefault="00000000">
      <w:pPr>
        <w:pStyle w:val="Heading3"/>
        <w:rPr>
          <w:rFonts w:asciiTheme="majorHAnsi" w:hAnsiTheme="majorHAnsi"/>
        </w:rPr>
      </w:pPr>
      <w:r w:rsidRPr="00075C76">
        <w:rPr>
          <w:rFonts w:asciiTheme="majorHAnsi" w:hAnsiTheme="majorHAnsi"/>
        </w:rPr>
        <w:t>Week 1</w:t>
      </w:r>
    </w:p>
    <w:p w14:paraId="453AD1A0" w14:textId="13316582" w:rsidR="00452106" w:rsidRDefault="00000000">
      <w:pPr>
        <w:spacing w:after="0"/>
      </w:pPr>
      <w:r>
        <w:rPr>
          <w:i/>
        </w:rPr>
        <w:t>M 8/</w:t>
      </w:r>
      <w:r w:rsidR="00627893">
        <w:rPr>
          <w:i/>
        </w:rPr>
        <w:t>31</w:t>
      </w:r>
      <w:r>
        <w:rPr>
          <w:i/>
        </w:rPr>
        <w:tab/>
        <w:t>Review Syllabus, course policies</w:t>
      </w:r>
    </w:p>
    <w:p w14:paraId="7C88C6A8" w14:textId="0CD3B545" w:rsidR="00452106" w:rsidRDefault="00000000">
      <w:pPr>
        <w:spacing w:after="0"/>
      </w:pPr>
      <w:r>
        <w:rPr>
          <w:i/>
        </w:rPr>
        <w:t xml:space="preserve">W </w:t>
      </w:r>
      <w:r w:rsidR="00627893">
        <w:rPr>
          <w:i/>
        </w:rPr>
        <w:t>9/2</w:t>
      </w:r>
      <w:r w:rsidR="00627893">
        <w:rPr>
          <w:i/>
        </w:rPr>
        <w:tab/>
      </w:r>
      <w:r>
        <w:tab/>
        <w:t>Course introduction</w:t>
      </w:r>
    </w:p>
    <w:p w14:paraId="660D14A7" w14:textId="77777777" w:rsidR="006D7EE4" w:rsidRDefault="00000000">
      <w:r>
        <w:tab/>
      </w:r>
      <w:r>
        <w:tab/>
        <w:t>Chapter 1 – Introduction to Computer Science</w:t>
      </w:r>
    </w:p>
    <w:p w14:paraId="1BDAD980" w14:textId="33A89947" w:rsidR="00452106" w:rsidRDefault="00000000">
      <w:r>
        <w:rPr>
          <w:i/>
        </w:rPr>
        <w:t xml:space="preserve">F </w:t>
      </w:r>
      <w:r w:rsidR="00627893">
        <w:rPr>
          <w:i/>
        </w:rPr>
        <w:t>9</w:t>
      </w:r>
      <w:r>
        <w:rPr>
          <w:i/>
        </w:rPr>
        <w:t>/</w:t>
      </w:r>
      <w:r w:rsidR="00627893">
        <w:rPr>
          <w:i/>
        </w:rPr>
        <w:t>4</w:t>
      </w:r>
      <w:r>
        <w:rPr>
          <w:i/>
        </w:rPr>
        <w:tab/>
      </w:r>
      <w:r>
        <w:tab/>
        <w:t>Chapter 2 – Binary Numbers, HW Due: pg. 50 #1-6</w:t>
      </w:r>
    </w:p>
    <w:p w14:paraId="35D6C7D6" w14:textId="77777777" w:rsidR="00452106" w:rsidRPr="00075C76" w:rsidRDefault="00000000">
      <w:pPr>
        <w:pStyle w:val="Heading3"/>
        <w:rPr>
          <w:rFonts w:asciiTheme="majorHAnsi" w:hAnsiTheme="majorHAnsi"/>
        </w:rPr>
      </w:pPr>
      <w:r w:rsidRPr="00075C76">
        <w:rPr>
          <w:rFonts w:asciiTheme="majorHAnsi" w:hAnsiTheme="majorHAnsi"/>
        </w:rPr>
        <w:t>Week 2</w:t>
      </w:r>
    </w:p>
    <w:p w14:paraId="72E9DA8F" w14:textId="69223833" w:rsidR="00452106" w:rsidRDefault="00000000" w:rsidP="006B4105">
      <w:pPr>
        <w:spacing w:after="0"/>
      </w:pPr>
      <w:r>
        <w:rPr>
          <w:i/>
        </w:rPr>
        <w:t>M 9/</w:t>
      </w:r>
      <w:r w:rsidR="00627893">
        <w:rPr>
          <w:i/>
        </w:rPr>
        <w:t>7</w:t>
      </w:r>
      <w:r>
        <w:rPr>
          <w:i/>
        </w:rPr>
        <w:tab/>
      </w:r>
      <w:r>
        <w:rPr>
          <w:i/>
        </w:rPr>
        <w:tab/>
      </w:r>
      <w:r>
        <w:rPr>
          <w:b/>
          <w:i/>
        </w:rPr>
        <w:t>LABOR DAY, No class</w:t>
      </w:r>
      <w:r>
        <w:t xml:space="preserve"> </w:t>
      </w:r>
    </w:p>
    <w:p w14:paraId="17DB90E7" w14:textId="60D2EAD2" w:rsidR="00452106" w:rsidRPr="006B4105" w:rsidRDefault="00000000">
      <w:pPr>
        <w:spacing w:after="0"/>
      </w:pPr>
      <w:r>
        <w:rPr>
          <w:i/>
        </w:rPr>
        <w:t>W 9/</w:t>
      </w:r>
      <w:r w:rsidR="00627893">
        <w:rPr>
          <w:i/>
        </w:rPr>
        <w:t>9</w:t>
      </w:r>
      <w:r>
        <w:rPr>
          <w:i/>
        </w:rPr>
        <w:tab/>
      </w:r>
      <w:r>
        <w:rPr>
          <w:i/>
        </w:rPr>
        <w:tab/>
      </w:r>
      <w:r>
        <w:t>Chapter 3 – Programming Languages</w:t>
      </w:r>
      <w:r>
        <w:rPr>
          <w:b/>
          <w:i/>
          <w:color w:val="548DD4"/>
        </w:rPr>
        <w:tab/>
      </w:r>
      <w:r>
        <w:rPr>
          <w:b/>
          <w:i/>
          <w:color w:val="548DD4"/>
        </w:rPr>
        <w:tab/>
      </w:r>
    </w:p>
    <w:p w14:paraId="5D52A045" w14:textId="642F1759" w:rsidR="00452106" w:rsidRDefault="00000000">
      <w:pPr>
        <w:spacing w:after="0"/>
      </w:pPr>
      <w:r>
        <w:rPr>
          <w:i/>
        </w:rPr>
        <w:t>F 9/</w:t>
      </w:r>
      <w:r w:rsidR="00627893">
        <w:rPr>
          <w:i/>
        </w:rPr>
        <w:t>11</w:t>
      </w:r>
      <w:r>
        <w:rPr>
          <w:i/>
        </w:rPr>
        <w:t xml:space="preserve"> </w:t>
      </w:r>
      <w:r>
        <w:rPr>
          <w:i/>
        </w:rPr>
        <w:tab/>
      </w:r>
      <w:r>
        <w:rPr>
          <w:b/>
          <w:i/>
        </w:rPr>
        <w:t>K-day recess begins at noon</w:t>
      </w:r>
    </w:p>
    <w:p w14:paraId="45DB534E" w14:textId="77777777" w:rsidR="00452106" w:rsidRPr="00075C76" w:rsidRDefault="00000000">
      <w:pPr>
        <w:pStyle w:val="Heading3"/>
        <w:rPr>
          <w:rFonts w:asciiTheme="majorHAnsi" w:hAnsiTheme="majorHAnsi"/>
        </w:rPr>
      </w:pPr>
      <w:r w:rsidRPr="00075C76">
        <w:rPr>
          <w:rFonts w:asciiTheme="majorHAnsi" w:hAnsiTheme="majorHAnsi"/>
        </w:rPr>
        <w:t>Week 3</w:t>
      </w:r>
    </w:p>
    <w:p w14:paraId="0A17A1D1" w14:textId="78C07738" w:rsidR="00452106" w:rsidRDefault="00000000">
      <w:pPr>
        <w:spacing w:after="0"/>
      </w:pPr>
      <w:r>
        <w:rPr>
          <w:i/>
        </w:rPr>
        <w:t>M 9/</w:t>
      </w:r>
      <w:r w:rsidR="00627893">
        <w:rPr>
          <w:i/>
        </w:rPr>
        <w:t>14</w:t>
      </w:r>
      <w:r>
        <w:rPr>
          <w:i/>
        </w:rPr>
        <w:tab/>
      </w:r>
      <w:r>
        <w:t>Chapter 4</w:t>
      </w:r>
    </w:p>
    <w:p w14:paraId="47A79788" w14:textId="4CC0862A" w:rsidR="00452106" w:rsidRDefault="00000000">
      <w:pPr>
        <w:spacing w:after="0"/>
      </w:pPr>
      <w:r>
        <w:rPr>
          <w:i/>
        </w:rPr>
        <w:t>W 9/1</w:t>
      </w:r>
      <w:r w:rsidR="00627893">
        <w:rPr>
          <w:i/>
        </w:rPr>
        <w:t>6</w:t>
      </w:r>
      <w:r>
        <w:rPr>
          <w:i/>
        </w:rPr>
        <w:tab/>
      </w:r>
      <w:r>
        <w:t>Chapter 5, HW Due: pg. 240 #2-30</w:t>
      </w:r>
    </w:p>
    <w:p w14:paraId="036D16A0" w14:textId="2760E5DA" w:rsidR="00452106" w:rsidRDefault="00000000">
      <w:pPr>
        <w:spacing w:after="0"/>
      </w:pPr>
      <w:r>
        <w:rPr>
          <w:i/>
        </w:rPr>
        <w:t>F 9/1</w:t>
      </w:r>
      <w:r w:rsidR="00627893">
        <w:rPr>
          <w:i/>
        </w:rPr>
        <w:t>8</w:t>
      </w:r>
      <w:r>
        <w:rPr>
          <w:i/>
        </w:rPr>
        <w:tab/>
      </w:r>
      <w:r>
        <w:rPr>
          <w:i/>
        </w:rPr>
        <w:tab/>
      </w:r>
    </w:p>
    <w:p w14:paraId="0B099FEA" w14:textId="77777777" w:rsidR="00452106" w:rsidRPr="00075C76" w:rsidRDefault="00000000">
      <w:pPr>
        <w:pStyle w:val="Heading3"/>
        <w:rPr>
          <w:rFonts w:asciiTheme="majorHAnsi" w:hAnsiTheme="majorHAnsi"/>
        </w:rPr>
      </w:pPr>
      <w:r w:rsidRPr="00075C76">
        <w:rPr>
          <w:rFonts w:asciiTheme="majorHAnsi" w:hAnsiTheme="majorHAnsi"/>
        </w:rPr>
        <w:t>Week 4</w:t>
      </w:r>
    </w:p>
    <w:p w14:paraId="0B4898CC" w14:textId="43744259" w:rsidR="00452106" w:rsidRDefault="00000000">
      <w:pPr>
        <w:spacing w:after="0"/>
      </w:pPr>
      <w:r>
        <w:rPr>
          <w:i/>
        </w:rPr>
        <w:t>M 9/</w:t>
      </w:r>
      <w:r w:rsidR="00627893">
        <w:rPr>
          <w:i/>
        </w:rPr>
        <w:t>21</w:t>
      </w:r>
      <w:r>
        <w:rPr>
          <w:i/>
        </w:rPr>
        <w:tab/>
      </w:r>
      <w:r>
        <w:t>Chapter 5 (cont.)</w:t>
      </w:r>
    </w:p>
    <w:p w14:paraId="7B1A73D7" w14:textId="45E43010" w:rsidR="00452106" w:rsidRDefault="00000000">
      <w:pPr>
        <w:spacing w:after="0"/>
      </w:pPr>
      <w:r>
        <w:rPr>
          <w:i/>
        </w:rPr>
        <w:t>W 9/</w:t>
      </w:r>
      <w:r w:rsidR="00627893">
        <w:rPr>
          <w:i/>
        </w:rPr>
        <w:t>23</w:t>
      </w:r>
      <w:r>
        <w:rPr>
          <w:i/>
        </w:rPr>
        <w:tab/>
      </w:r>
      <w:r>
        <w:rPr>
          <w:b/>
        </w:rPr>
        <w:t>Exam #1 (Chapters 1-5)</w:t>
      </w:r>
    </w:p>
    <w:p w14:paraId="40DB05FA" w14:textId="6E684179" w:rsidR="00452106" w:rsidRDefault="00000000">
      <w:pPr>
        <w:spacing w:after="0"/>
        <w:rPr>
          <w:b/>
          <w:i/>
          <w:color w:val="17365D"/>
        </w:rPr>
      </w:pPr>
      <w:r>
        <w:rPr>
          <w:i/>
        </w:rPr>
        <w:t>F 9/</w:t>
      </w:r>
      <w:r w:rsidR="00627893">
        <w:rPr>
          <w:i/>
        </w:rPr>
        <w:t>25</w:t>
      </w:r>
      <w:r>
        <w:rPr>
          <w:i/>
        </w:rPr>
        <w:tab/>
      </w:r>
      <w:r>
        <w:rPr>
          <w:i/>
        </w:rPr>
        <w:tab/>
      </w:r>
      <w:r>
        <w:t>Chapter 6</w:t>
      </w:r>
    </w:p>
    <w:p w14:paraId="2D811FDD" w14:textId="77777777" w:rsidR="00452106" w:rsidRPr="00075C76" w:rsidRDefault="00000000">
      <w:pPr>
        <w:pStyle w:val="Heading3"/>
        <w:rPr>
          <w:rFonts w:asciiTheme="majorHAnsi" w:hAnsiTheme="majorHAnsi"/>
        </w:rPr>
      </w:pPr>
      <w:r w:rsidRPr="00075C76">
        <w:rPr>
          <w:rFonts w:asciiTheme="majorHAnsi" w:hAnsiTheme="majorHAnsi"/>
        </w:rPr>
        <w:t>Week 5</w:t>
      </w:r>
    </w:p>
    <w:p w14:paraId="4DB0252B" w14:textId="15F8EDFB" w:rsidR="00452106" w:rsidRDefault="00000000">
      <w:pPr>
        <w:spacing w:after="0"/>
        <w:rPr>
          <w:i/>
        </w:rPr>
      </w:pPr>
      <w:r>
        <w:rPr>
          <w:i/>
        </w:rPr>
        <w:t>M 9/2</w:t>
      </w:r>
      <w:r w:rsidR="006B12D9">
        <w:rPr>
          <w:i/>
        </w:rPr>
        <w:t>8</w:t>
      </w:r>
    </w:p>
    <w:p w14:paraId="798ED230" w14:textId="4C266640" w:rsidR="00452106" w:rsidRDefault="00000000">
      <w:pPr>
        <w:spacing w:after="0"/>
      </w:pPr>
      <w:r>
        <w:rPr>
          <w:i/>
        </w:rPr>
        <w:t>T 9/2</w:t>
      </w:r>
      <w:r w:rsidR="006B12D9">
        <w:rPr>
          <w:i/>
        </w:rPr>
        <w:t>9</w:t>
      </w:r>
      <w:r>
        <w:rPr>
          <w:i/>
        </w:rPr>
        <w:tab/>
      </w:r>
      <w:r>
        <w:rPr>
          <w:i/>
        </w:rPr>
        <w:tab/>
      </w:r>
      <w:r>
        <w:rPr>
          <w:b/>
          <w:i/>
        </w:rPr>
        <w:t>Career Fair Recess 2</w:t>
      </w:r>
      <w:r w:rsidR="006B12D9">
        <w:rPr>
          <w:b/>
          <w:i/>
        </w:rPr>
        <w:t>-4</w:t>
      </w:r>
      <w:r>
        <w:rPr>
          <w:b/>
          <w:i/>
        </w:rPr>
        <w:t xml:space="preserve"> p.m.</w:t>
      </w:r>
      <w:r>
        <w:rPr>
          <w:i/>
        </w:rPr>
        <w:tab/>
      </w:r>
    </w:p>
    <w:p w14:paraId="77226708" w14:textId="4EB86C32" w:rsidR="00452106" w:rsidRDefault="00000000">
      <w:pPr>
        <w:spacing w:after="0"/>
      </w:pPr>
      <w:r>
        <w:rPr>
          <w:i/>
        </w:rPr>
        <w:t>W 9/</w:t>
      </w:r>
      <w:r w:rsidR="006B12D9">
        <w:rPr>
          <w:i/>
        </w:rPr>
        <w:t>30</w:t>
      </w:r>
      <w:r>
        <w:rPr>
          <w:i/>
        </w:rPr>
        <w:tab/>
      </w:r>
    </w:p>
    <w:p w14:paraId="7DD797D0" w14:textId="4EAFAFF8" w:rsidR="00452106" w:rsidRDefault="00000000">
      <w:pPr>
        <w:spacing w:after="0"/>
      </w:pPr>
      <w:r>
        <w:rPr>
          <w:i/>
        </w:rPr>
        <w:t xml:space="preserve">F </w:t>
      </w:r>
      <w:r w:rsidR="006B12D9">
        <w:rPr>
          <w:i/>
        </w:rPr>
        <w:t>10/2</w:t>
      </w:r>
      <w:r>
        <w:rPr>
          <w:i/>
        </w:rPr>
        <w:tab/>
      </w:r>
    </w:p>
    <w:p w14:paraId="52E7F4C8" w14:textId="77777777" w:rsidR="00452106" w:rsidRPr="00075C76" w:rsidRDefault="00000000">
      <w:pPr>
        <w:pStyle w:val="Heading3"/>
        <w:rPr>
          <w:rFonts w:asciiTheme="majorHAnsi" w:hAnsiTheme="majorHAnsi"/>
        </w:rPr>
      </w:pPr>
      <w:r w:rsidRPr="00075C76">
        <w:rPr>
          <w:rFonts w:asciiTheme="majorHAnsi" w:hAnsiTheme="majorHAnsi"/>
        </w:rPr>
        <w:t>Week 6</w:t>
      </w:r>
    </w:p>
    <w:p w14:paraId="27A67DFD" w14:textId="51A469BF" w:rsidR="00452106" w:rsidRDefault="00000000">
      <w:pPr>
        <w:spacing w:after="0"/>
      </w:pPr>
      <w:r>
        <w:rPr>
          <w:i/>
        </w:rPr>
        <w:t xml:space="preserve">M </w:t>
      </w:r>
      <w:r w:rsidR="00827DE7">
        <w:rPr>
          <w:i/>
        </w:rPr>
        <w:t>10</w:t>
      </w:r>
      <w:r>
        <w:rPr>
          <w:i/>
        </w:rPr>
        <w:t>/</w:t>
      </w:r>
      <w:r w:rsidR="00827DE7">
        <w:rPr>
          <w:i/>
        </w:rPr>
        <w:t>5</w:t>
      </w:r>
      <w:r>
        <w:rPr>
          <w:i/>
        </w:rPr>
        <w:tab/>
      </w:r>
    </w:p>
    <w:p w14:paraId="393C2AE0" w14:textId="7724A14B" w:rsidR="00452106" w:rsidRDefault="00000000">
      <w:pPr>
        <w:spacing w:after="0"/>
      </w:pPr>
      <w:r>
        <w:rPr>
          <w:i/>
        </w:rPr>
        <w:t>W 10/</w:t>
      </w:r>
      <w:r w:rsidR="00827DE7">
        <w:rPr>
          <w:i/>
        </w:rPr>
        <w:t>7</w:t>
      </w:r>
      <w:r>
        <w:rPr>
          <w:i/>
        </w:rPr>
        <w:tab/>
      </w:r>
    </w:p>
    <w:p w14:paraId="5445B6A7" w14:textId="42E43094" w:rsidR="00452106" w:rsidRDefault="00000000">
      <w:pPr>
        <w:spacing w:after="0"/>
      </w:pPr>
      <w:r>
        <w:rPr>
          <w:i/>
        </w:rPr>
        <w:t>F 10/</w:t>
      </w:r>
      <w:r w:rsidR="00827DE7">
        <w:rPr>
          <w:i/>
        </w:rPr>
        <w:t>9</w:t>
      </w:r>
      <w:r>
        <w:rPr>
          <w:i/>
        </w:rPr>
        <w:tab/>
      </w:r>
    </w:p>
    <w:p w14:paraId="117D185C" w14:textId="77777777" w:rsidR="00452106" w:rsidRPr="00075C76" w:rsidRDefault="00000000">
      <w:pPr>
        <w:pStyle w:val="Heading3"/>
        <w:rPr>
          <w:rFonts w:asciiTheme="majorHAnsi" w:hAnsiTheme="majorHAnsi"/>
        </w:rPr>
      </w:pPr>
      <w:r w:rsidRPr="00075C76">
        <w:rPr>
          <w:rFonts w:asciiTheme="majorHAnsi" w:hAnsiTheme="majorHAnsi"/>
        </w:rPr>
        <w:t>Week 7</w:t>
      </w:r>
    </w:p>
    <w:p w14:paraId="071C4649" w14:textId="4B1D8B05" w:rsidR="00452106" w:rsidRDefault="00000000">
      <w:pPr>
        <w:spacing w:after="0"/>
      </w:pPr>
      <w:r>
        <w:rPr>
          <w:i/>
        </w:rPr>
        <w:t>M 10/</w:t>
      </w:r>
      <w:r w:rsidR="00827DE7">
        <w:rPr>
          <w:i/>
        </w:rPr>
        <w:t>12</w:t>
      </w:r>
    </w:p>
    <w:p w14:paraId="62C10F39" w14:textId="394FA3FF" w:rsidR="00452106" w:rsidRDefault="00000000">
      <w:pPr>
        <w:spacing w:after="0"/>
      </w:pPr>
      <w:r>
        <w:rPr>
          <w:i/>
        </w:rPr>
        <w:t>W 10/</w:t>
      </w:r>
      <w:r w:rsidR="00827DE7">
        <w:rPr>
          <w:i/>
        </w:rPr>
        <w:t>14</w:t>
      </w:r>
      <w:r>
        <w:rPr>
          <w:i/>
        </w:rPr>
        <w:tab/>
      </w:r>
    </w:p>
    <w:p w14:paraId="2371DA18" w14:textId="793A615E" w:rsidR="00452106" w:rsidRDefault="00000000">
      <w:pPr>
        <w:spacing w:after="0"/>
      </w:pPr>
      <w:r>
        <w:rPr>
          <w:i/>
        </w:rPr>
        <w:t>F 10/1</w:t>
      </w:r>
      <w:r w:rsidR="00827DE7">
        <w:rPr>
          <w:i/>
        </w:rPr>
        <w:t>6</w:t>
      </w:r>
      <w:r>
        <w:rPr>
          <w:i/>
        </w:rPr>
        <w:tab/>
      </w:r>
    </w:p>
    <w:p w14:paraId="61C8A322" w14:textId="77777777" w:rsidR="00452106" w:rsidRPr="00075C76" w:rsidRDefault="00000000">
      <w:pPr>
        <w:pStyle w:val="Heading3"/>
        <w:rPr>
          <w:rFonts w:asciiTheme="majorHAnsi" w:hAnsiTheme="majorHAnsi"/>
        </w:rPr>
      </w:pPr>
      <w:r w:rsidRPr="00075C76">
        <w:rPr>
          <w:rFonts w:asciiTheme="majorHAnsi" w:hAnsiTheme="majorHAnsi"/>
        </w:rPr>
        <w:t>Week 8</w:t>
      </w:r>
    </w:p>
    <w:p w14:paraId="69273613" w14:textId="208BB6BD" w:rsidR="00452106" w:rsidRDefault="00000000">
      <w:pPr>
        <w:spacing w:after="0"/>
      </w:pPr>
      <w:r>
        <w:rPr>
          <w:i/>
        </w:rPr>
        <w:t>M 10/1</w:t>
      </w:r>
      <w:r w:rsidR="00827DE7">
        <w:rPr>
          <w:i/>
        </w:rPr>
        <w:t>9</w:t>
      </w:r>
      <w:r>
        <w:rPr>
          <w:i/>
        </w:rPr>
        <w:tab/>
      </w:r>
    </w:p>
    <w:p w14:paraId="2052783B" w14:textId="2FC760AB" w:rsidR="00452106" w:rsidRDefault="00000000">
      <w:pPr>
        <w:spacing w:after="0"/>
      </w:pPr>
      <w:r>
        <w:rPr>
          <w:i/>
        </w:rPr>
        <w:t>W 10/</w:t>
      </w:r>
      <w:r w:rsidR="00827DE7">
        <w:rPr>
          <w:i/>
        </w:rPr>
        <w:t>21</w:t>
      </w:r>
      <w:r>
        <w:rPr>
          <w:i/>
        </w:rPr>
        <w:tab/>
      </w:r>
      <w:r>
        <w:rPr>
          <w:b/>
          <w:i/>
        </w:rPr>
        <w:t>October Recess (begins at 10:00 p.m.)</w:t>
      </w:r>
    </w:p>
    <w:p w14:paraId="16DB368B" w14:textId="4834BB16" w:rsidR="00452106" w:rsidRDefault="00000000">
      <w:pPr>
        <w:spacing w:after="0"/>
      </w:pPr>
      <w:r>
        <w:rPr>
          <w:i/>
        </w:rPr>
        <w:t>F 10/</w:t>
      </w:r>
      <w:r w:rsidR="00B42692">
        <w:rPr>
          <w:i/>
        </w:rPr>
        <w:t>23</w:t>
      </w:r>
      <w:r>
        <w:rPr>
          <w:i/>
        </w:rPr>
        <w:tab/>
        <w:t>no class</w:t>
      </w:r>
    </w:p>
    <w:p w14:paraId="72C8346E" w14:textId="77777777" w:rsidR="00452106" w:rsidRPr="00075C76" w:rsidRDefault="00000000">
      <w:pPr>
        <w:pStyle w:val="Heading3"/>
        <w:rPr>
          <w:rFonts w:asciiTheme="majorHAnsi" w:hAnsiTheme="majorHAnsi"/>
        </w:rPr>
      </w:pPr>
      <w:r w:rsidRPr="00075C76">
        <w:rPr>
          <w:rFonts w:asciiTheme="majorHAnsi" w:hAnsiTheme="majorHAnsi"/>
        </w:rPr>
        <w:t>Week 9</w:t>
      </w:r>
    </w:p>
    <w:p w14:paraId="05905A2C" w14:textId="787432C4" w:rsidR="00452106" w:rsidRDefault="00000000">
      <w:pPr>
        <w:spacing w:after="0"/>
      </w:pPr>
      <w:r>
        <w:rPr>
          <w:i/>
        </w:rPr>
        <w:t>M 10/2</w:t>
      </w:r>
      <w:r w:rsidR="00B42692">
        <w:rPr>
          <w:i/>
        </w:rPr>
        <w:t>6</w:t>
      </w:r>
      <w:r>
        <w:rPr>
          <w:i/>
        </w:rPr>
        <w:tab/>
      </w:r>
      <w:r>
        <w:rPr>
          <w:b/>
          <w:i/>
        </w:rPr>
        <w:t>Instruction resumes</w:t>
      </w:r>
    </w:p>
    <w:p w14:paraId="0DE0075B" w14:textId="6C0E1FFB" w:rsidR="00452106" w:rsidRDefault="00000000">
      <w:pPr>
        <w:spacing w:after="0"/>
      </w:pPr>
      <w:r>
        <w:rPr>
          <w:i/>
        </w:rPr>
        <w:t>W 10/2</w:t>
      </w:r>
      <w:r w:rsidR="00B42692">
        <w:rPr>
          <w:i/>
        </w:rPr>
        <w:t>8</w:t>
      </w:r>
      <w:r>
        <w:rPr>
          <w:i/>
        </w:rPr>
        <w:tab/>
      </w:r>
    </w:p>
    <w:p w14:paraId="6686D877" w14:textId="5400F348" w:rsidR="00452106" w:rsidRDefault="00000000">
      <w:pPr>
        <w:spacing w:after="0"/>
      </w:pPr>
      <w:r>
        <w:rPr>
          <w:i/>
        </w:rPr>
        <w:lastRenderedPageBreak/>
        <w:t>F 10/</w:t>
      </w:r>
      <w:r w:rsidR="00B42692">
        <w:rPr>
          <w:i/>
        </w:rPr>
        <w:t>30</w:t>
      </w:r>
      <w:r>
        <w:rPr>
          <w:i/>
        </w:rPr>
        <w:tab/>
      </w:r>
    </w:p>
    <w:p w14:paraId="5E2B4617" w14:textId="77777777" w:rsidR="00452106" w:rsidRPr="00075C76" w:rsidRDefault="00000000">
      <w:pPr>
        <w:pStyle w:val="Heading3"/>
        <w:rPr>
          <w:rFonts w:asciiTheme="majorHAnsi" w:hAnsiTheme="majorHAnsi"/>
        </w:rPr>
      </w:pPr>
      <w:r w:rsidRPr="00075C76">
        <w:rPr>
          <w:rFonts w:asciiTheme="majorHAnsi" w:hAnsiTheme="majorHAnsi"/>
        </w:rPr>
        <w:t>Week 10</w:t>
      </w:r>
    </w:p>
    <w:p w14:paraId="3D2CB9AC" w14:textId="239A3ABB" w:rsidR="00452106" w:rsidRDefault="00000000">
      <w:pPr>
        <w:spacing w:after="0"/>
      </w:pPr>
      <w:r>
        <w:rPr>
          <w:i/>
        </w:rPr>
        <w:t>M 1</w:t>
      </w:r>
      <w:r w:rsidR="00B42692">
        <w:rPr>
          <w:i/>
        </w:rPr>
        <w:t>1</w:t>
      </w:r>
      <w:r>
        <w:rPr>
          <w:i/>
        </w:rPr>
        <w:t>/2</w:t>
      </w:r>
      <w:r>
        <w:rPr>
          <w:i/>
        </w:rPr>
        <w:tab/>
      </w:r>
    </w:p>
    <w:p w14:paraId="77DBC2BD" w14:textId="66492902" w:rsidR="00452106" w:rsidRDefault="00000000">
      <w:pPr>
        <w:spacing w:after="0"/>
        <w:rPr>
          <w:b/>
        </w:rPr>
      </w:pPr>
      <w:r>
        <w:rPr>
          <w:i/>
        </w:rPr>
        <w:t>W 1</w:t>
      </w:r>
      <w:r w:rsidR="00B42692">
        <w:rPr>
          <w:i/>
        </w:rPr>
        <w:t>1</w:t>
      </w:r>
      <w:r>
        <w:rPr>
          <w:i/>
        </w:rPr>
        <w:t>/</w:t>
      </w:r>
      <w:r w:rsidR="00B42692">
        <w:rPr>
          <w:i/>
        </w:rPr>
        <w:t>4</w:t>
      </w:r>
      <w:r>
        <w:rPr>
          <w:i/>
        </w:rPr>
        <w:tab/>
      </w:r>
    </w:p>
    <w:p w14:paraId="44CAC2E6" w14:textId="5E1BDB3D" w:rsidR="00452106" w:rsidRDefault="00000000">
      <w:pPr>
        <w:spacing w:after="0"/>
        <w:rPr>
          <w:b/>
          <w:i/>
          <w:color w:val="17365D"/>
        </w:rPr>
      </w:pPr>
      <w:r>
        <w:rPr>
          <w:i/>
        </w:rPr>
        <w:t>F 1</w:t>
      </w:r>
      <w:r w:rsidR="00B42692">
        <w:rPr>
          <w:i/>
        </w:rPr>
        <w:t>1</w:t>
      </w:r>
      <w:r>
        <w:rPr>
          <w:i/>
        </w:rPr>
        <w:t>/</w:t>
      </w:r>
      <w:r w:rsidR="00B42692">
        <w:rPr>
          <w:i/>
        </w:rPr>
        <w:t>6</w:t>
      </w:r>
      <w:r>
        <w:rPr>
          <w:b/>
          <w:i/>
          <w:color w:val="17365D"/>
        </w:rPr>
        <w:t xml:space="preserve"> </w:t>
      </w:r>
    </w:p>
    <w:p w14:paraId="31A3BD29" w14:textId="77777777" w:rsidR="00452106" w:rsidRPr="00075C76" w:rsidRDefault="00000000">
      <w:pPr>
        <w:pStyle w:val="Heading3"/>
        <w:rPr>
          <w:rFonts w:asciiTheme="majorHAnsi" w:hAnsiTheme="majorHAnsi"/>
        </w:rPr>
      </w:pPr>
      <w:r w:rsidRPr="00075C76">
        <w:rPr>
          <w:rFonts w:asciiTheme="majorHAnsi" w:hAnsiTheme="majorHAnsi"/>
        </w:rPr>
        <w:t>Week 11</w:t>
      </w:r>
    </w:p>
    <w:p w14:paraId="719C8BEF" w14:textId="1287E56E" w:rsidR="00452106" w:rsidRDefault="00000000">
      <w:pPr>
        <w:spacing w:after="0"/>
      </w:pPr>
      <w:r>
        <w:rPr>
          <w:i/>
        </w:rPr>
        <w:t>M 11/</w:t>
      </w:r>
      <w:r w:rsidR="00B42692">
        <w:rPr>
          <w:i/>
        </w:rPr>
        <w:t>9</w:t>
      </w:r>
      <w:r>
        <w:rPr>
          <w:i/>
        </w:rPr>
        <w:tab/>
      </w:r>
    </w:p>
    <w:p w14:paraId="1DB138F3" w14:textId="3A0AB5F9" w:rsidR="00452106" w:rsidRDefault="00000000">
      <w:pPr>
        <w:spacing w:after="0"/>
        <w:rPr>
          <w:i/>
        </w:rPr>
      </w:pPr>
      <w:r>
        <w:rPr>
          <w:i/>
        </w:rPr>
        <w:t>W 11/</w:t>
      </w:r>
      <w:r w:rsidR="00B42692">
        <w:rPr>
          <w:i/>
        </w:rPr>
        <w:t>11</w:t>
      </w:r>
      <w:r>
        <w:rPr>
          <w:i/>
        </w:rPr>
        <w:tab/>
      </w:r>
    </w:p>
    <w:p w14:paraId="32E29620" w14:textId="59F62CA8" w:rsidR="00452106" w:rsidRDefault="00000000">
      <w:pPr>
        <w:spacing w:after="0"/>
        <w:rPr>
          <w:i/>
        </w:rPr>
      </w:pPr>
      <w:r>
        <w:rPr>
          <w:i/>
        </w:rPr>
        <w:t>F 11/</w:t>
      </w:r>
      <w:r w:rsidR="00B42692">
        <w:rPr>
          <w:i/>
        </w:rPr>
        <w:t>13</w:t>
      </w:r>
      <w:r>
        <w:rPr>
          <w:b/>
          <w:i/>
          <w:color w:val="17365D"/>
        </w:rPr>
        <w:t xml:space="preserve"> </w:t>
      </w:r>
    </w:p>
    <w:p w14:paraId="39A606EB" w14:textId="77777777" w:rsidR="00452106" w:rsidRPr="00075C76" w:rsidRDefault="00000000">
      <w:pPr>
        <w:pStyle w:val="Heading3"/>
        <w:rPr>
          <w:rFonts w:asciiTheme="majorHAnsi" w:hAnsiTheme="majorHAnsi"/>
        </w:rPr>
      </w:pPr>
      <w:r w:rsidRPr="00075C76">
        <w:rPr>
          <w:rFonts w:asciiTheme="majorHAnsi" w:hAnsiTheme="majorHAnsi"/>
        </w:rPr>
        <w:t>Week 12</w:t>
      </w:r>
    </w:p>
    <w:p w14:paraId="31642F2D" w14:textId="23C3C402" w:rsidR="00452106" w:rsidRDefault="00000000">
      <w:pPr>
        <w:spacing w:after="0"/>
        <w:rPr>
          <w:i/>
        </w:rPr>
      </w:pPr>
      <w:r>
        <w:rPr>
          <w:i/>
        </w:rPr>
        <w:t>M 11/1</w:t>
      </w:r>
      <w:r w:rsidR="007D4F83">
        <w:rPr>
          <w:i/>
        </w:rPr>
        <w:t>6</w:t>
      </w:r>
      <w:r>
        <w:rPr>
          <w:i/>
        </w:rPr>
        <w:tab/>
      </w:r>
    </w:p>
    <w:p w14:paraId="6B72A7F6" w14:textId="359DFBE8" w:rsidR="00452106" w:rsidRDefault="00000000">
      <w:pPr>
        <w:spacing w:after="0"/>
        <w:rPr>
          <w:i/>
        </w:rPr>
      </w:pPr>
      <w:r>
        <w:rPr>
          <w:i/>
        </w:rPr>
        <w:t>W 11/1</w:t>
      </w:r>
      <w:r w:rsidR="007D4F83">
        <w:rPr>
          <w:i/>
        </w:rPr>
        <w:t>8</w:t>
      </w:r>
      <w:r>
        <w:rPr>
          <w:i/>
        </w:rPr>
        <w:tab/>
      </w:r>
    </w:p>
    <w:p w14:paraId="28A287AC" w14:textId="3F000781" w:rsidR="00452106" w:rsidRDefault="00000000">
      <w:pPr>
        <w:spacing w:after="0"/>
        <w:rPr>
          <w:b/>
          <w:i/>
          <w:color w:val="17365D"/>
        </w:rPr>
      </w:pPr>
      <w:r>
        <w:rPr>
          <w:i/>
        </w:rPr>
        <w:t>F 11/</w:t>
      </w:r>
      <w:r w:rsidR="007D4F83">
        <w:rPr>
          <w:i/>
        </w:rPr>
        <w:t>20</w:t>
      </w:r>
      <w:r w:rsidR="007D4F83">
        <w:rPr>
          <w:i/>
        </w:rPr>
        <w:tab/>
      </w:r>
      <w:r w:rsidR="007D4F83">
        <w:rPr>
          <w:b/>
          <w:i/>
        </w:rPr>
        <w:t>Fall Break begins at 10:00 p.m.</w:t>
      </w:r>
      <w:r>
        <w:rPr>
          <w:i/>
        </w:rPr>
        <w:tab/>
      </w:r>
    </w:p>
    <w:p w14:paraId="7E3B9C56" w14:textId="77777777" w:rsidR="00452106" w:rsidRDefault="00452106">
      <w:pPr>
        <w:spacing w:after="0"/>
        <w:rPr>
          <w:i/>
        </w:rPr>
      </w:pPr>
    </w:p>
    <w:p w14:paraId="4FE97AB0" w14:textId="77777777" w:rsidR="00452106" w:rsidRPr="00075C76" w:rsidRDefault="00000000">
      <w:pPr>
        <w:pStyle w:val="Heading3"/>
        <w:rPr>
          <w:rFonts w:asciiTheme="majorHAnsi" w:hAnsiTheme="majorHAnsi"/>
        </w:rPr>
      </w:pPr>
      <w:r w:rsidRPr="00075C76">
        <w:rPr>
          <w:rFonts w:asciiTheme="majorHAnsi" w:hAnsiTheme="majorHAnsi"/>
        </w:rPr>
        <w:t>Week 13</w:t>
      </w:r>
    </w:p>
    <w:p w14:paraId="4B149DE9" w14:textId="4108C0A8" w:rsidR="00452106" w:rsidRDefault="00000000">
      <w:pPr>
        <w:spacing w:after="0"/>
        <w:rPr>
          <w:i/>
        </w:rPr>
      </w:pPr>
      <w:r>
        <w:rPr>
          <w:i/>
        </w:rPr>
        <w:t>M 11/</w:t>
      </w:r>
      <w:r w:rsidR="007D4F83">
        <w:rPr>
          <w:i/>
        </w:rPr>
        <w:t>30</w:t>
      </w:r>
      <w:r w:rsidR="007D4F83">
        <w:rPr>
          <w:i/>
        </w:rPr>
        <w:tab/>
      </w:r>
      <w:r w:rsidR="007D4F83">
        <w:rPr>
          <w:b/>
          <w:i/>
        </w:rPr>
        <w:t>Instruction</w:t>
      </w:r>
      <w:r w:rsidR="007D4F83">
        <w:rPr>
          <w:b/>
          <w:i/>
        </w:rPr>
        <w:t xml:space="preserve"> resumes</w:t>
      </w:r>
      <w:r w:rsidR="007D4F83">
        <w:rPr>
          <w:i/>
        </w:rPr>
        <w:tab/>
      </w:r>
      <w:r>
        <w:rPr>
          <w:i/>
        </w:rPr>
        <w:tab/>
      </w:r>
    </w:p>
    <w:p w14:paraId="70FAC3AA" w14:textId="04ECC83A" w:rsidR="00452106" w:rsidRDefault="00000000">
      <w:pPr>
        <w:spacing w:after="0"/>
        <w:rPr>
          <w:i/>
        </w:rPr>
      </w:pPr>
      <w:r>
        <w:rPr>
          <w:i/>
        </w:rPr>
        <w:t>W 1</w:t>
      </w:r>
      <w:r w:rsidR="007D4F83">
        <w:rPr>
          <w:i/>
        </w:rPr>
        <w:t>2</w:t>
      </w:r>
      <w:r>
        <w:rPr>
          <w:i/>
        </w:rPr>
        <w:t>/</w:t>
      </w:r>
      <w:r w:rsidR="007D4F83">
        <w:rPr>
          <w:i/>
        </w:rPr>
        <w:t>2</w:t>
      </w:r>
      <w:r>
        <w:rPr>
          <w:i/>
        </w:rPr>
        <w:tab/>
      </w:r>
    </w:p>
    <w:p w14:paraId="5F3150A9" w14:textId="08E16799" w:rsidR="00452106" w:rsidRDefault="00000000">
      <w:pPr>
        <w:spacing w:after="0"/>
        <w:rPr>
          <w:b/>
          <w:i/>
        </w:rPr>
      </w:pPr>
      <w:r>
        <w:rPr>
          <w:i/>
        </w:rPr>
        <w:t>F 1</w:t>
      </w:r>
      <w:r w:rsidR="007D4F83">
        <w:rPr>
          <w:i/>
        </w:rPr>
        <w:t>2</w:t>
      </w:r>
      <w:r>
        <w:rPr>
          <w:i/>
        </w:rPr>
        <w:t>/</w:t>
      </w:r>
      <w:r w:rsidR="007D4F83">
        <w:rPr>
          <w:i/>
        </w:rPr>
        <w:t>4</w:t>
      </w:r>
      <w:r>
        <w:rPr>
          <w:i/>
        </w:rPr>
        <w:tab/>
      </w:r>
    </w:p>
    <w:p w14:paraId="01F03FA3" w14:textId="77777777" w:rsidR="00452106" w:rsidRDefault="00452106">
      <w:pPr>
        <w:spacing w:after="0"/>
        <w:rPr>
          <w:i/>
        </w:rPr>
      </w:pPr>
    </w:p>
    <w:p w14:paraId="78C5F454" w14:textId="77777777" w:rsidR="00452106" w:rsidRPr="00075C76" w:rsidRDefault="00000000">
      <w:pPr>
        <w:pStyle w:val="Heading3"/>
        <w:rPr>
          <w:rFonts w:asciiTheme="majorHAnsi" w:hAnsiTheme="majorHAnsi"/>
        </w:rPr>
      </w:pPr>
      <w:r w:rsidRPr="00075C76">
        <w:rPr>
          <w:rFonts w:asciiTheme="majorHAnsi" w:hAnsiTheme="majorHAnsi"/>
        </w:rPr>
        <w:t>Week 14</w:t>
      </w:r>
    </w:p>
    <w:p w14:paraId="5D3B297C" w14:textId="7DF0D5D7" w:rsidR="00452106" w:rsidRDefault="00000000">
      <w:pPr>
        <w:spacing w:after="0"/>
      </w:pPr>
      <w:r>
        <w:rPr>
          <w:i/>
        </w:rPr>
        <w:t>M 12/</w:t>
      </w:r>
      <w:r w:rsidR="007D4F83">
        <w:rPr>
          <w:i/>
        </w:rPr>
        <w:t>7</w:t>
      </w:r>
      <w:r>
        <w:rPr>
          <w:i/>
        </w:rPr>
        <w:tab/>
      </w:r>
    </w:p>
    <w:p w14:paraId="41B36B44" w14:textId="492E9477" w:rsidR="00452106" w:rsidRDefault="00000000">
      <w:pPr>
        <w:spacing w:after="0"/>
        <w:rPr>
          <w:i/>
        </w:rPr>
      </w:pPr>
      <w:r>
        <w:rPr>
          <w:i/>
        </w:rPr>
        <w:t>W 12/</w:t>
      </w:r>
      <w:r w:rsidR="007D4F83">
        <w:rPr>
          <w:i/>
        </w:rPr>
        <w:t>9</w:t>
      </w:r>
      <w:r>
        <w:rPr>
          <w:i/>
        </w:rPr>
        <w:tab/>
      </w:r>
    </w:p>
    <w:p w14:paraId="1B26D4CA" w14:textId="6260392A" w:rsidR="00452106" w:rsidRDefault="00000000">
      <w:pPr>
        <w:spacing w:after="0"/>
        <w:rPr>
          <w:i/>
        </w:rPr>
      </w:pPr>
      <w:r>
        <w:rPr>
          <w:i/>
        </w:rPr>
        <w:t>F 12/</w:t>
      </w:r>
      <w:r w:rsidR="007D4F83">
        <w:rPr>
          <w:i/>
        </w:rPr>
        <w:t>11</w:t>
      </w:r>
      <w:r>
        <w:rPr>
          <w:i/>
        </w:rPr>
        <w:tab/>
      </w:r>
      <w:r>
        <w:rPr>
          <w:b/>
          <w:i/>
        </w:rPr>
        <w:t>Last Day of class</w:t>
      </w:r>
    </w:p>
    <w:p w14:paraId="3BBE0EFE" w14:textId="5900129F" w:rsidR="00452106" w:rsidRPr="00075C76" w:rsidRDefault="00000000">
      <w:pPr>
        <w:pStyle w:val="Heading3"/>
        <w:rPr>
          <w:rFonts w:asciiTheme="majorHAnsi" w:hAnsiTheme="majorHAnsi"/>
        </w:rPr>
      </w:pPr>
      <w:r w:rsidRPr="00075C76">
        <w:rPr>
          <w:rFonts w:asciiTheme="majorHAnsi" w:hAnsiTheme="majorHAnsi"/>
        </w:rPr>
        <w:t>Finals Week</w:t>
      </w:r>
      <w:r w:rsidRPr="00075C76">
        <w:rPr>
          <w:rFonts w:asciiTheme="majorHAnsi" w:hAnsiTheme="majorHAnsi"/>
        </w:rPr>
        <w:tab/>
      </w:r>
      <w:r w:rsidRPr="00075C76">
        <w:rPr>
          <w:rFonts w:asciiTheme="majorHAnsi" w:hAnsiTheme="majorHAnsi"/>
          <w:i/>
        </w:rPr>
        <w:t>(12/</w:t>
      </w:r>
      <w:r w:rsidR="007D4F83">
        <w:rPr>
          <w:rFonts w:asciiTheme="majorHAnsi" w:hAnsiTheme="majorHAnsi"/>
          <w:i/>
        </w:rPr>
        <w:t>14</w:t>
      </w:r>
      <w:r w:rsidRPr="00075C76">
        <w:rPr>
          <w:rFonts w:asciiTheme="majorHAnsi" w:hAnsiTheme="majorHAnsi"/>
          <w:i/>
        </w:rPr>
        <w:t xml:space="preserve"> – 12/1</w:t>
      </w:r>
      <w:r w:rsidR="007D4F83">
        <w:rPr>
          <w:rFonts w:asciiTheme="majorHAnsi" w:hAnsiTheme="majorHAnsi"/>
          <w:i/>
        </w:rPr>
        <w:t>8</w:t>
      </w:r>
      <w:r w:rsidRPr="00075C76">
        <w:rPr>
          <w:rFonts w:asciiTheme="majorHAnsi" w:hAnsiTheme="majorHAnsi"/>
          <w:i/>
        </w:rPr>
        <w:t>)</w:t>
      </w:r>
    </w:p>
    <w:p w14:paraId="0551F64D" w14:textId="77777777" w:rsidR="00452106" w:rsidRDefault="00000000">
      <w:pPr>
        <w:ind w:left="720" w:firstLine="720"/>
        <w:rPr>
          <w:b/>
          <w:i/>
        </w:rPr>
      </w:pPr>
      <w:r>
        <w:rPr>
          <w:b/>
          <w:i/>
        </w:rPr>
        <w:t>Final exam as scheduled by the Registrar's office, schedule TBD.</w:t>
      </w:r>
    </w:p>
    <w:p w14:paraId="13006BC8" w14:textId="77777777" w:rsidR="002A4BDC" w:rsidRDefault="002A4BDC">
      <w:pPr>
        <w:ind w:left="720" w:firstLine="720"/>
        <w:rPr>
          <w:b/>
          <w:i/>
        </w:rPr>
      </w:pPr>
    </w:p>
    <w:sectPr w:rsidR="002A4BDC">
      <w:headerReference w:type="default" r:id="rId2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DB3C06" w14:textId="77777777" w:rsidR="002B60FE" w:rsidRDefault="002B60FE">
      <w:pPr>
        <w:spacing w:after="0"/>
      </w:pPr>
      <w:r>
        <w:separator/>
      </w:r>
    </w:p>
  </w:endnote>
  <w:endnote w:type="continuationSeparator" w:id="0">
    <w:p w14:paraId="1811EEFD" w14:textId="77777777" w:rsidR="002B60FE" w:rsidRDefault="002B60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2" w:fontKey="{4D2DC9E9-0960-A543-B730-8CE9FA9694DA}"/>
  </w:font>
  <w:font w:name="Cambria">
    <w:panose1 w:val="02040503050406030204"/>
    <w:charset w:val="00"/>
    <w:family w:val="roman"/>
    <w:pitch w:val="variable"/>
    <w:sig w:usb0="E00002FF" w:usb1="400004FF" w:usb2="00000000" w:usb3="00000000" w:csb0="0000019F" w:csb1="00000000"/>
    <w:embedRegular r:id="rId3" w:fontKey="{117EC90E-0EF4-D248-9E63-B257D8A1E7B5}"/>
    <w:embedBold r:id="rId4" w:fontKey="{3DE217CD-0A8F-5240-AB39-3D8EB249F58A}"/>
    <w:embedItalic r:id="rId5" w:fontKey="{50096216-BBD8-1942-919B-01D20E33E760}"/>
    <w:embedBoldItalic r:id="rId6" w:fontKey="{7ADD59A4-CA71-A847-9641-AE16D8A0DCBB}"/>
  </w:font>
  <w:font w:name="Calibri">
    <w:panose1 w:val="020F0502020204030204"/>
    <w:charset w:val="00"/>
    <w:family w:val="swiss"/>
    <w:pitch w:val="variable"/>
    <w:sig w:usb0="E0002AFF" w:usb1="C000247B" w:usb2="00000009" w:usb3="00000000" w:csb0="000001FF" w:csb1="00000000"/>
    <w:embedRegular r:id="rId7" w:fontKey="{8B1AC8A7-B673-444C-9733-CBE526014D38}"/>
    <w:embedBold r:id="rId8" w:fontKey="{4DCD3B2F-25B6-3E4E-BB0B-72088F45167C}"/>
    <w:embedBoldItalic r:id="rId9" w:fontKey="{B53901F9-BCB5-A443-9569-FADB316603B4}"/>
  </w:font>
  <w:font w:name="Times New Roman">
    <w:panose1 w:val="02020603050405020304"/>
    <w:charset w:val="00"/>
    <w:family w:val="roman"/>
    <w:pitch w:val="variable"/>
    <w:sig w:usb0="E0002EFF" w:usb1="C000785B" w:usb2="00000009" w:usb3="00000000" w:csb0="000001FF" w:csb1="00000000"/>
    <w:embedRegular r:id="rId10" w:fontKey="{420D09C9-227F-7B45-83F2-C5E4986E301B}"/>
    <w:embedBold r:id="rId11" w:fontKey="{25ADF4BB-7BD3-BD4A-B662-0F64E075AB77}"/>
    <w:embedItalic r:id="rId12" w:fontKey="{D874FABA-4D6A-144E-9FAA-5FD283F16CBE}"/>
    <w:embedBoldItalic r:id="rId13" w:fontKey="{71693C67-4805-CB49-9BED-EC46DE6DE937}"/>
  </w:font>
  <w:font w:name="Tahoma">
    <w:panose1 w:val="020B0604030504040204"/>
    <w:charset w:val="00"/>
    <w:family w:val="swiss"/>
    <w:pitch w:val="variable"/>
    <w:sig w:usb0="E1002EFF" w:usb1="C000605B" w:usb2="00000029" w:usb3="00000000" w:csb0="000101FF" w:csb1="00000000"/>
    <w:embedRegular r:id="rId14" w:fontKey="{46B224AB-751B-EC4A-AE11-23D4FFFC0B39}"/>
  </w:font>
  <w:font w:name="Georgia">
    <w:panose1 w:val="02040502050405020303"/>
    <w:charset w:val="00"/>
    <w:family w:val="roman"/>
    <w:pitch w:val="variable"/>
    <w:sig w:usb0="00000287" w:usb1="00000000" w:usb2="00000000" w:usb3="00000000" w:csb0="0000009F" w:csb1="00000000"/>
    <w:embedRegular r:id="rId15" w:fontKey="{D9DFB4F4-2FB1-5D49-A95B-2BF43631DC18}"/>
    <w:embedItalic r:id="rId16" w:fontKey="{7468F26B-1749-1749-87EC-F8B1357005B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EBE3527" w14:textId="77777777" w:rsidR="002B60FE" w:rsidRDefault="002B60FE">
      <w:pPr>
        <w:spacing w:after="0"/>
      </w:pPr>
      <w:r>
        <w:separator/>
      </w:r>
    </w:p>
  </w:footnote>
  <w:footnote w:type="continuationSeparator" w:id="0">
    <w:p w14:paraId="610A58ED" w14:textId="77777777" w:rsidR="002B60FE" w:rsidRDefault="002B60F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4985A3" w14:textId="77777777" w:rsidR="00452106" w:rsidRDefault="00452106">
    <w:pPr>
      <w:pBdr>
        <w:top w:val="nil"/>
        <w:left w:val="nil"/>
        <w:bottom w:val="nil"/>
        <w:right w:val="nil"/>
        <w:between w:val="nil"/>
      </w:pBdr>
      <w:tabs>
        <w:tab w:val="center" w:pos="4680"/>
        <w:tab w:val="right" w:pos="9360"/>
      </w:tabs>
      <w:spacing w:after="0"/>
      <w:rPr>
        <w:color w:val="000000"/>
      </w:rPr>
    </w:pPr>
  </w:p>
  <w:p w14:paraId="4A987BE1" w14:textId="77777777" w:rsidR="00452106" w:rsidRDefault="00452106">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31518E2"/>
    <w:multiLevelType w:val="multilevel"/>
    <w:tmpl w:val="73BEA2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2B0B67"/>
    <w:multiLevelType w:val="multilevel"/>
    <w:tmpl w:val="E398C9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ED468BB"/>
    <w:multiLevelType w:val="multilevel"/>
    <w:tmpl w:val="3B441B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32476161">
    <w:abstractNumId w:val="1"/>
  </w:num>
  <w:num w:numId="2" w16cid:durableId="1752267023">
    <w:abstractNumId w:val="2"/>
  </w:num>
  <w:num w:numId="3" w16cid:durableId="170644015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106"/>
    <w:rsid w:val="00075C76"/>
    <w:rsid w:val="00086A9B"/>
    <w:rsid w:val="00092262"/>
    <w:rsid w:val="000D0D0E"/>
    <w:rsid w:val="000D6713"/>
    <w:rsid w:val="000F5412"/>
    <w:rsid w:val="00103725"/>
    <w:rsid w:val="00105313"/>
    <w:rsid w:val="00215FED"/>
    <w:rsid w:val="00234A81"/>
    <w:rsid w:val="00246DE6"/>
    <w:rsid w:val="00292987"/>
    <w:rsid w:val="002A4BDC"/>
    <w:rsid w:val="002B60FE"/>
    <w:rsid w:val="00360A1F"/>
    <w:rsid w:val="003A09BC"/>
    <w:rsid w:val="003D6C04"/>
    <w:rsid w:val="004139C3"/>
    <w:rsid w:val="00452106"/>
    <w:rsid w:val="004F6663"/>
    <w:rsid w:val="00520AFB"/>
    <w:rsid w:val="00547A33"/>
    <w:rsid w:val="0059058E"/>
    <w:rsid w:val="00623055"/>
    <w:rsid w:val="00627893"/>
    <w:rsid w:val="006B12D9"/>
    <w:rsid w:val="006B4105"/>
    <w:rsid w:val="006D7EE4"/>
    <w:rsid w:val="006E15D2"/>
    <w:rsid w:val="0079065C"/>
    <w:rsid w:val="007D4F83"/>
    <w:rsid w:val="00827DE7"/>
    <w:rsid w:val="009E25FD"/>
    <w:rsid w:val="00A27097"/>
    <w:rsid w:val="00AA3F11"/>
    <w:rsid w:val="00B42692"/>
    <w:rsid w:val="00B65DA1"/>
    <w:rsid w:val="00B96D41"/>
    <w:rsid w:val="00C51076"/>
    <w:rsid w:val="00C83741"/>
    <w:rsid w:val="00C91A33"/>
    <w:rsid w:val="00CA6BCA"/>
    <w:rsid w:val="00DA3C08"/>
    <w:rsid w:val="00DE4EB2"/>
    <w:rsid w:val="00FA3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99C164"/>
  <w15:docId w15:val="{AB9EE4E0-F389-9945-B15F-DDBB58A18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Cambria"/>
        <w:sz w:val="24"/>
        <w:szCs w:val="24"/>
        <w:lang w:val="en"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libri" w:eastAsia="Calibri" w:hAnsi="Calibri" w:cs="Calibri"/>
      <w:b/>
      <w:color w:val="000000"/>
      <w:sz w:val="32"/>
      <w:szCs w:val="32"/>
    </w:rPr>
  </w:style>
  <w:style w:type="paragraph" w:styleId="Heading2">
    <w:name w:val="heading 2"/>
    <w:basedOn w:val="Normal"/>
    <w:next w:val="Normal"/>
    <w:link w:val="Heading2Char"/>
    <w:uiPriority w:val="9"/>
    <w:unhideWhenUsed/>
    <w:qFormat/>
    <w:pPr>
      <w:keepNext/>
      <w:keepLines/>
      <w:spacing w:before="200" w:after="0"/>
      <w:outlineLvl w:val="1"/>
    </w:pPr>
    <w:rPr>
      <w:rFonts w:ascii="Calibri" w:eastAsia="Calibri" w:hAnsi="Calibri" w:cs="Calibri"/>
      <w:b/>
      <w:sz w:val="26"/>
      <w:szCs w:val="26"/>
    </w:rPr>
  </w:style>
  <w:style w:type="paragraph" w:styleId="Heading3">
    <w:name w:val="heading 3"/>
    <w:basedOn w:val="Normal"/>
    <w:next w:val="Normal"/>
    <w:link w:val="Heading3Char"/>
    <w:uiPriority w:val="9"/>
    <w:unhideWhenUsed/>
    <w:qFormat/>
    <w:pPr>
      <w:keepNext/>
      <w:keepLines/>
      <w:spacing w:before="120" w:after="60"/>
      <w:outlineLvl w:val="2"/>
    </w:pPr>
    <w:rPr>
      <w:rFonts w:ascii="Calibri" w:eastAsia="Calibri" w:hAnsi="Calibri" w:cs="Calibri"/>
      <w:b/>
    </w:rPr>
  </w:style>
  <w:style w:type="paragraph" w:styleId="Heading4">
    <w:name w:val="heading 4"/>
    <w:basedOn w:val="Normal"/>
    <w:next w:val="Normal"/>
    <w:link w:val="Heading4Char"/>
    <w:uiPriority w:val="9"/>
    <w:unhideWhenUsed/>
    <w:qFormat/>
    <w:pPr>
      <w:keepNext/>
      <w:keepLines/>
      <w:spacing w:before="120" w:after="60"/>
      <w:outlineLvl w:val="3"/>
    </w:pPr>
    <w:rPr>
      <w:rFonts w:ascii="Calibri" w:eastAsia="Calibri" w:hAnsi="Calibri" w:cs="Calibri"/>
      <w:b/>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Calibri" w:eastAsia="Calibri" w:hAnsi="Calibri" w:cs="Calibri"/>
      <w:b/>
      <w:sz w:val="26"/>
      <w:szCs w:val="26"/>
      <w:u w:val="single"/>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rsid w:val="00D4192E"/>
    <w:rPr>
      <w:rFonts w:ascii="Calibri" w:eastAsia="Times New Roman" w:hAnsi="Calibri" w:cs="Times New Roman"/>
      <w:b/>
      <w:bCs/>
      <w:color w:val="000000"/>
      <w:sz w:val="32"/>
      <w:szCs w:val="32"/>
    </w:rPr>
  </w:style>
  <w:style w:type="character" w:customStyle="1" w:styleId="Heading3Char">
    <w:name w:val="Heading 3 Char"/>
    <w:link w:val="Heading3"/>
    <w:rsid w:val="00116095"/>
    <w:rPr>
      <w:rFonts w:ascii="Calibri" w:eastAsia="Times New Roman" w:hAnsi="Calibri"/>
      <w:b/>
      <w:bCs/>
      <w:iCs/>
      <w:sz w:val="24"/>
      <w:szCs w:val="24"/>
    </w:rPr>
  </w:style>
  <w:style w:type="character" w:customStyle="1" w:styleId="Heading2Char">
    <w:name w:val="Heading 2 Char"/>
    <w:link w:val="Heading2"/>
    <w:rsid w:val="00D4192E"/>
    <w:rPr>
      <w:rFonts w:ascii="Calibri" w:eastAsia="Times New Roman" w:hAnsi="Calibri" w:cs="Times New Roman"/>
      <w:b/>
      <w:bCs/>
      <w:sz w:val="26"/>
      <w:szCs w:val="26"/>
    </w:rPr>
  </w:style>
  <w:style w:type="character" w:styleId="Hyperlink">
    <w:name w:val="Hyperlink"/>
    <w:uiPriority w:val="99"/>
    <w:rsid w:val="00C86B57"/>
    <w:rPr>
      <w:color w:val="0000FF"/>
      <w:u w:val="single"/>
    </w:rPr>
  </w:style>
  <w:style w:type="character" w:styleId="FollowedHyperlink">
    <w:name w:val="FollowedHyperlink"/>
    <w:rsid w:val="00C86B57"/>
    <w:rPr>
      <w:color w:val="800080"/>
      <w:u w:val="single"/>
    </w:rPr>
  </w:style>
  <w:style w:type="table" w:styleId="TableGrid">
    <w:name w:val="Table Grid"/>
    <w:basedOn w:val="TableNormal"/>
    <w:rsid w:val="00A412B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link w:val="Heading4"/>
    <w:rsid w:val="009D1003"/>
    <w:rPr>
      <w:rFonts w:ascii="Calibri" w:eastAsia="Times New Roman" w:hAnsi="Calibri" w:cs="Times New Roman"/>
      <w:b/>
      <w:bCs/>
      <w:iCs/>
    </w:rPr>
  </w:style>
  <w:style w:type="paragraph" w:styleId="ListParagraph">
    <w:name w:val="List Paragraph"/>
    <w:basedOn w:val="Normal"/>
    <w:qFormat/>
    <w:rsid w:val="007E5045"/>
    <w:pPr>
      <w:ind w:left="720"/>
      <w:contextualSpacing/>
    </w:pPr>
  </w:style>
  <w:style w:type="character" w:customStyle="1" w:styleId="Heading5Char">
    <w:name w:val="Heading 5 Char"/>
    <w:link w:val="Heading5"/>
    <w:rsid w:val="006E3B88"/>
    <w:rPr>
      <w:rFonts w:ascii="Calibri" w:eastAsia="Times New Roman" w:hAnsi="Calibri" w:cs="Times New Roman"/>
      <w:b/>
      <w:sz w:val="26"/>
      <w:u w:val="single"/>
    </w:rPr>
  </w:style>
  <w:style w:type="character" w:styleId="Strong">
    <w:name w:val="Strong"/>
    <w:qFormat/>
    <w:rsid w:val="006E3B88"/>
    <w:rPr>
      <w:b/>
      <w:bCs/>
    </w:rPr>
  </w:style>
  <w:style w:type="paragraph" w:styleId="BalloonText">
    <w:name w:val="Balloon Text"/>
    <w:basedOn w:val="Normal"/>
    <w:link w:val="BalloonTextChar"/>
    <w:rsid w:val="001F6646"/>
    <w:pPr>
      <w:spacing w:after="0"/>
    </w:pPr>
    <w:rPr>
      <w:rFonts w:ascii="Tahoma" w:hAnsi="Tahoma" w:cs="Tahoma"/>
      <w:sz w:val="16"/>
      <w:szCs w:val="16"/>
    </w:rPr>
  </w:style>
  <w:style w:type="character" w:customStyle="1" w:styleId="BalloonTextChar">
    <w:name w:val="Balloon Text Char"/>
    <w:link w:val="BalloonText"/>
    <w:rsid w:val="001F6646"/>
    <w:rPr>
      <w:rFonts w:ascii="Tahoma" w:hAnsi="Tahoma" w:cs="Tahoma"/>
      <w:sz w:val="16"/>
      <w:szCs w:val="16"/>
    </w:rPr>
  </w:style>
  <w:style w:type="character" w:customStyle="1" w:styleId="apple-converted-space">
    <w:name w:val="apple-converted-space"/>
    <w:basedOn w:val="DefaultParagraphFont"/>
    <w:rsid w:val="00DC10AA"/>
  </w:style>
  <w:style w:type="paragraph" w:styleId="NormalWeb">
    <w:name w:val="Normal (Web)"/>
    <w:basedOn w:val="Normal"/>
    <w:uiPriority w:val="99"/>
    <w:rsid w:val="007C30D9"/>
    <w:pPr>
      <w:spacing w:before="100" w:beforeAutospacing="1" w:after="100" w:afterAutospacing="1"/>
    </w:pPr>
    <w:rPr>
      <w:rFonts w:ascii="Times New Roman" w:eastAsia="Times New Roman" w:hAnsi="Times New Roman"/>
    </w:rPr>
  </w:style>
  <w:style w:type="paragraph" w:styleId="Header">
    <w:name w:val="header"/>
    <w:basedOn w:val="Normal"/>
    <w:link w:val="HeaderChar"/>
    <w:uiPriority w:val="99"/>
    <w:unhideWhenUsed/>
    <w:rsid w:val="00A80F19"/>
    <w:pPr>
      <w:tabs>
        <w:tab w:val="center" w:pos="4680"/>
        <w:tab w:val="right" w:pos="9360"/>
      </w:tabs>
      <w:spacing w:after="0"/>
    </w:pPr>
  </w:style>
  <w:style w:type="character" w:customStyle="1" w:styleId="HeaderChar">
    <w:name w:val="Header Char"/>
    <w:basedOn w:val="DefaultParagraphFont"/>
    <w:link w:val="Header"/>
    <w:uiPriority w:val="99"/>
    <w:rsid w:val="00A80F19"/>
    <w:rPr>
      <w:sz w:val="24"/>
      <w:szCs w:val="24"/>
    </w:rPr>
  </w:style>
  <w:style w:type="paragraph" w:styleId="Footer">
    <w:name w:val="footer"/>
    <w:basedOn w:val="Normal"/>
    <w:link w:val="FooterChar"/>
    <w:unhideWhenUsed/>
    <w:rsid w:val="00A80F19"/>
    <w:pPr>
      <w:tabs>
        <w:tab w:val="center" w:pos="4680"/>
        <w:tab w:val="right" w:pos="9360"/>
      </w:tabs>
      <w:spacing w:after="0"/>
    </w:pPr>
  </w:style>
  <w:style w:type="character" w:customStyle="1" w:styleId="FooterChar">
    <w:name w:val="Footer Char"/>
    <w:basedOn w:val="DefaultParagraphFont"/>
    <w:link w:val="Footer"/>
    <w:rsid w:val="00A80F19"/>
    <w:rPr>
      <w:sz w:val="24"/>
      <w:szCs w:val="24"/>
    </w:rPr>
  </w:style>
  <w:style w:type="character" w:styleId="UnresolvedMention">
    <w:name w:val="Unresolved Mention"/>
    <w:basedOn w:val="DefaultParagraphFont"/>
    <w:uiPriority w:val="99"/>
    <w:semiHidden/>
    <w:unhideWhenUsed/>
    <w:rsid w:val="005E32D8"/>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tu.edu/ctl/instructional-resources/syllabus/action-verbs4-objectives.pdf" TargetMode="External"/><Relationship Id="rId18" Type="http://schemas.openxmlformats.org/officeDocument/2006/relationships/hyperlink" Target="https://www.mtu.edu/provost/ai/faculty-staff/syllabus-guidance/" TargetMode="External"/><Relationship Id="rId3" Type="http://schemas.openxmlformats.org/officeDocument/2006/relationships/numbering" Target="numbering.xml"/><Relationship Id="rId21" Type="http://schemas.openxmlformats.org/officeDocument/2006/relationships/hyperlink" Target="https://www.mtu.edu/success/disability/" TargetMode="External"/><Relationship Id="rId7" Type="http://schemas.openxmlformats.org/officeDocument/2006/relationships/footnotes" Target="footnotes.xml"/><Relationship Id="rId12" Type="http://schemas.openxmlformats.org/officeDocument/2006/relationships/hyperlink" Target="http://www.courses.mtu.edu" TargetMode="External"/><Relationship Id="rId17" Type="http://schemas.openxmlformats.org/officeDocument/2006/relationships/hyperlink" Target="http://www.mtu.edu/counselin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tu.edu/essential-ed/abilities/" TargetMode="External"/><Relationship Id="rId20" Type="http://schemas.openxmlformats.org/officeDocument/2006/relationships/hyperlink" Target="http://www.admin.mtu.edu/usenate/policies/p109-1.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tu.edu/catalog/courses/"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mtu.instructure.com/courses/1545959/pages/ace-course-setup-guide" TargetMode="External"/><Relationship Id="rId23" Type="http://schemas.openxmlformats.org/officeDocument/2006/relationships/header" Target="header1.xml"/><Relationship Id="rId10" Type="http://schemas.openxmlformats.org/officeDocument/2006/relationships/hyperlink" Target="mailto:jydough@mtu.edu" TargetMode="External"/><Relationship Id="rId19" Type="http://schemas.openxmlformats.org/officeDocument/2006/relationships/hyperlink" Target="https://www.mtu.edu/deanofstudents/policies-resources/integrity/"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fe@mtu.edu" TargetMode="External"/><Relationship Id="rId22" Type="http://schemas.openxmlformats.org/officeDocument/2006/relationships/hyperlink" Target="http://www.mtu.edu/ctl/instructional-resources/syllabus/syllabus_policies.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FD6+NMzo2mkdbLJDCqs65w5Xnw==">CgMxLjA4AHIhMUVsbWxHZUFuOGVVajRtUm04QS05aGl6TTJqU2ZLdy1L</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BD07114-FF44-6045-B480-70AF91C14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7</Pages>
  <Words>1900</Words>
  <Characters>10832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Michigan Tech Accessible Syllabus Template</vt:lpstr>
    </vt:vector>
  </TitlesOfParts>
  <Manager/>
  <Company/>
  <LinksUpToDate>false</LinksUpToDate>
  <CharactersWithSpaces>12707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Michigan Tech Accessible Syllabus Template</dc:title>
  <dc:subject/>
  <dc:creator>CTL</dc:creator>
  <cp:keywords/>
  <dc:description/>
  <cp:lastModifiedBy>Jeffrey Toorongian</cp:lastModifiedBy>
  <cp:revision>30</cp:revision>
  <dcterms:created xsi:type="dcterms:W3CDTF">2025-07-22T18:30:00Z</dcterms:created>
  <dcterms:modified xsi:type="dcterms:W3CDTF">2026-07-24T18:43:00Z</dcterms:modified>
  <cp:category/>
</cp:coreProperties>
</file>